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907" w:rsidRDefault="00F42907" w:rsidP="008B766D">
      <w:pPr>
        <w:ind w:right="-426"/>
        <w:rPr>
          <w:b/>
          <w:bCs/>
          <w:sz w:val="26"/>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0F67D7"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590B8E">
            <w:rPr>
              <w:rStyle w:val="a9"/>
              <w:rFonts w:hint="cs"/>
              <w:color w:val="auto"/>
              <w:sz w:val="26"/>
              <w:rtl/>
            </w:rPr>
            <w:t>כ"ח באלול התשפ"א</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590B8E">
            <w:rPr>
              <w:rFonts w:hint="cs"/>
              <w:b w:val="0"/>
              <w:bCs w:val="0"/>
              <w:sz w:val="26"/>
              <w:rtl/>
            </w:rPr>
            <w:t>05 בספטמבר 2021</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590B8E">
            <w:rPr>
              <w:rStyle w:val="a9"/>
              <w:rFonts w:hint="cs"/>
              <w:color w:val="auto"/>
              <w:sz w:val="26"/>
              <w:rtl/>
            </w:rPr>
            <w:t>חת_288_2021</w:t>
          </w:r>
        </w:sdtContent>
      </w:sdt>
    </w:p>
    <w:p w:rsidR="00C80CDB" w:rsidRPr="00F51AB2" w:rsidRDefault="00C80CDB" w:rsidP="00200F04">
      <w:pPr>
        <w:pStyle w:val="20"/>
        <w:jc w:val="center"/>
        <w:rPr>
          <w:rFonts w:ascii="David" w:hAnsi="David"/>
          <w:color w:val="FF0000"/>
          <w:rtl/>
        </w:rPr>
      </w:pPr>
    </w:p>
    <w:p w:rsidR="00157D96" w:rsidRPr="00F51AB2" w:rsidRDefault="00157D96" w:rsidP="00590B8E">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6E214C">
        <w:rPr>
          <w:rFonts w:ascii="David" w:hAnsi="David" w:hint="cs"/>
          <w:b/>
          <w:bCs/>
          <w:sz w:val="26"/>
          <w:u w:val="single"/>
          <w:rtl/>
        </w:rPr>
        <w:t xml:space="preserve">קול קורא </w:t>
      </w:r>
      <w:r w:rsidR="00590B8E">
        <w:rPr>
          <w:rFonts w:ascii="David" w:hAnsi="David" w:hint="cs"/>
          <w:b/>
          <w:bCs/>
          <w:sz w:val="26"/>
          <w:u w:val="single"/>
          <w:rtl/>
        </w:rPr>
        <w:t>12</w:t>
      </w:r>
      <w:r w:rsidR="006E214C">
        <w:rPr>
          <w:rFonts w:ascii="David" w:hAnsi="David" w:hint="cs"/>
          <w:b/>
          <w:bCs/>
          <w:sz w:val="26"/>
          <w:u w:val="single"/>
          <w:rtl/>
        </w:rPr>
        <w:t xml:space="preserve">/2021 </w:t>
      </w:r>
      <w:r w:rsidR="00590B8E">
        <w:rPr>
          <w:rFonts w:ascii="David" w:hAnsi="David" w:hint="cs"/>
          <w:b/>
          <w:bCs/>
          <w:sz w:val="26"/>
          <w:u w:val="single"/>
          <w:rtl/>
        </w:rPr>
        <w:t>ציי אשפה</w:t>
      </w:r>
    </w:p>
    <w:p w:rsidR="00157D96" w:rsidRPr="00711F18" w:rsidRDefault="00157D96" w:rsidP="00157D96">
      <w:pPr>
        <w:jc w:val="center"/>
        <w:rPr>
          <w:rFonts w:ascii="David" w:hAnsi="David"/>
          <w:color w:val="FF0000"/>
          <w:sz w:val="26"/>
          <w:rtl/>
        </w:rPr>
      </w:pPr>
    </w:p>
    <w:p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rsidR="00157D96" w:rsidRPr="00711F18" w:rsidRDefault="00157D96" w:rsidP="00157D96">
      <w:pPr>
        <w:rPr>
          <w:rFonts w:ascii="David" w:hAnsi="David"/>
          <w:sz w:val="26"/>
          <w:rtl/>
        </w:rPr>
      </w:pPr>
    </w:p>
    <w:p w:rsidR="00157D96" w:rsidRPr="00711F18" w:rsidRDefault="00157D96" w:rsidP="003065A9">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B02C6D">
        <w:rPr>
          <w:rFonts w:ascii="David" w:hAnsi="David" w:hint="cs"/>
          <w:sz w:val="26"/>
          <w:rtl/>
        </w:rPr>
        <w:t xml:space="preserve">  </w:t>
      </w:r>
      <w:r w:rsidR="003065A9">
        <w:rPr>
          <w:rFonts w:ascii="David" w:hAnsi="David" w:hint="cs"/>
          <w:sz w:val="26"/>
          <w:rtl/>
        </w:rPr>
        <w:t>29.9.2021</w:t>
      </w:r>
      <w:r w:rsidR="00B20A2F">
        <w:rPr>
          <w:rFonts w:ascii="David" w:hAnsi="David" w:hint="cs"/>
          <w:sz w:val="26"/>
          <w:rtl/>
        </w:rPr>
        <w:t xml:space="preserve"> </w:t>
      </w:r>
      <w:r>
        <w:rPr>
          <w:rFonts w:ascii="David" w:hAnsi="David" w:hint="cs"/>
          <w:sz w:val="26"/>
          <w:rtl/>
        </w:rPr>
        <w:t>שעה : 14:00</w:t>
      </w:r>
    </w:p>
    <w:p w:rsidR="00157D96" w:rsidRPr="00711F18" w:rsidRDefault="00157D96" w:rsidP="003065A9">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3065A9">
        <w:rPr>
          <w:rFonts w:ascii="David" w:hAnsi="David" w:hint="cs"/>
          <w:sz w:val="26"/>
          <w:rtl/>
        </w:rPr>
        <w:t>14.10.2021</w:t>
      </w:r>
    </w:p>
    <w:p w:rsidR="00157D96" w:rsidRPr="00711F18" w:rsidRDefault="00157D96" w:rsidP="00590B8E">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590B8E">
        <w:rPr>
          <w:rFonts w:ascii="David" w:hAnsi="David" w:hint="cs"/>
          <w:sz w:val="26"/>
          <w:rtl/>
        </w:rPr>
        <w:t>נחום יהושע</w:t>
      </w:r>
    </w:p>
    <w:tbl>
      <w:tblPr>
        <w:tblStyle w:val="ae"/>
        <w:bidiVisual/>
        <w:tblW w:w="10349" w:type="dxa"/>
        <w:jc w:val="center"/>
        <w:tblLayout w:type="fixed"/>
        <w:tblLook w:val="04A0" w:firstRow="1" w:lastRow="0" w:firstColumn="1" w:lastColumn="0" w:noHBand="0" w:noVBand="1"/>
      </w:tblPr>
      <w:tblGrid>
        <w:gridCol w:w="992"/>
        <w:gridCol w:w="1418"/>
        <w:gridCol w:w="1276"/>
        <w:gridCol w:w="3541"/>
        <w:gridCol w:w="3122"/>
      </w:tblGrid>
      <w:tr w:rsidR="003E1FDB" w:rsidRPr="003E1FDB" w:rsidTr="003E1FDB">
        <w:trPr>
          <w:jc w:val="center"/>
        </w:trPr>
        <w:tc>
          <w:tcPr>
            <w:tcW w:w="992" w:type="dxa"/>
            <w:shd w:val="clear" w:color="auto" w:fill="DBE5F1" w:themeFill="accent1" w:themeFillTint="33"/>
            <w:vAlign w:val="center"/>
          </w:tcPr>
          <w:p w:rsidR="003E1FDB" w:rsidRPr="003E1FDB" w:rsidRDefault="003E1FDB" w:rsidP="00DF5B43">
            <w:pPr>
              <w:spacing w:line="360" w:lineRule="auto"/>
              <w:rPr>
                <w:rFonts w:ascii="David" w:hAnsi="David"/>
                <w:szCs w:val="24"/>
                <w:rtl/>
              </w:rPr>
            </w:pPr>
            <w:r w:rsidRPr="003E1FDB">
              <w:rPr>
                <w:rFonts w:ascii="David" w:hAnsi="David"/>
                <w:szCs w:val="24"/>
                <w:rtl/>
              </w:rPr>
              <w:t>מס"ד</w:t>
            </w:r>
          </w:p>
        </w:tc>
        <w:tc>
          <w:tcPr>
            <w:tcW w:w="1418" w:type="dxa"/>
            <w:shd w:val="clear" w:color="auto" w:fill="DBE5F1" w:themeFill="accent1" w:themeFillTint="33"/>
            <w:vAlign w:val="center"/>
          </w:tcPr>
          <w:p w:rsidR="003E1FDB" w:rsidRPr="003E1FDB" w:rsidRDefault="003E1FDB" w:rsidP="00421E09">
            <w:pPr>
              <w:spacing w:line="360" w:lineRule="auto"/>
              <w:rPr>
                <w:rFonts w:ascii="David" w:hAnsi="David"/>
                <w:szCs w:val="24"/>
                <w:rtl/>
              </w:rPr>
            </w:pPr>
            <w:r w:rsidRPr="003E1FDB">
              <w:rPr>
                <w:rFonts w:ascii="David" w:hAnsi="David"/>
                <w:szCs w:val="24"/>
                <w:rtl/>
              </w:rPr>
              <w:t>עמוד במסמכי המכרז</w:t>
            </w:r>
          </w:p>
        </w:tc>
        <w:tc>
          <w:tcPr>
            <w:tcW w:w="1276" w:type="dxa"/>
            <w:shd w:val="clear" w:color="auto" w:fill="DBE5F1" w:themeFill="accent1" w:themeFillTint="33"/>
            <w:vAlign w:val="center"/>
          </w:tcPr>
          <w:p w:rsidR="003E1FDB" w:rsidRPr="003E1FDB" w:rsidRDefault="003E1FDB" w:rsidP="00421E09">
            <w:pPr>
              <w:spacing w:line="360" w:lineRule="auto"/>
              <w:rPr>
                <w:rFonts w:ascii="David" w:hAnsi="David"/>
                <w:szCs w:val="24"/>
                <w:rtl/>
              </w:rPr>
            </w:pPr>
            <w:r w:rsidRPr="003E1FDB">
              <w:rPr>
                <w:rFonts w:ascii="David" w:hAnsi="David"/>
                <w:szCs w:val="24"/>
                <w:rtl/>
              </w:rPr>
              <w:t>מספר סעיף</w:t>
            </w:r>
          </w:p>
        </w:tc>
        <w:tc>
          <w:tcPr>
            <w:tcW w:w="3541" w:type="dxa"/>
            <w:shd w:val="clear" w:color="auto" w:fill="DBE5F1" w:themeFill="accent1" w:themeFillTint="33"/>
            <w:vAlign w:val="center"/>
          </w:tcPr>
          <w:p w:rsidR="003E1FDB" w:rsidRPr="003E1FDB" w:rsidRDefault="003E1FDB" w:rsidP="003E1FDB">
            <w:pPr>
              <w:spacing w:line="360" w:lineRule="auto"/>
              <w:jc w:val="center"/>
              <w:rPr>
                <w:rFonts w:ascii="David" w:hAnsi="David"/>
                <w:szCs w:val="24"/>
                <w:rtl/>
              </w:rPr>
            </w:pPr>
            <w:r w:rsidRPr="003E1FDB">
              <w:rPr>
                <w:rFonts w:ascii="David" w:hAnsi="David"/>
                <w:szCs w:val="24"/>
                <w:rtl/>
              </w:rPr>
              <w:t xml:space="preserve">פירוט השאלה / </w:t>
            </w:r>
          </w:p>
          <w:p w:rsidR="003E1FDB" w:rsidRPr="003E1FDB" w:rsidRDefault="003E1FDB" w:rsidP="003E1FDB">
            <w:pPr>
              <w:spacing w:line="360" w:lineRule="auto"/>
              <w:jc w:val="center"/>
              <w:rPr>
                <w:rFonts w:ascii="David" w:hAnsi="David"/>
                <w:szCs w:val="24"/>
                <w:rtl/>
              </w:rPr>
            </w:pPr>
            <w:r w:rsidRPr="003E1FDB">
              <w:rPr>
                <w:rFonts w:ascii="David" w:hAnsi="David"/>
                <w:szCs w:val="24"/>
                <w:rtl/>
              </w:rPr>
              <w:t>בקשת ההבהרה</w:t>
            </w:r>
          </w:p>
        </w:tc>
        <w:tc>
          <w:tcPr>
            <w:tcW w:w="3122" w:type="dxa"/>
            <w:shd w:val="clear" w:color="auto" w:fill="DBE5F1" w:themeFill="accent1" w:themeFillTint="33"/>
            <w:vAlign w:val="center"/>
          </w:tcPr>
          <w:p w:rsidR="003E1FDB" w:rsidRPr="003E1FDB" w:rsidRDefault="003E1FDB" w:rsidP="00A31ACA">
            <w:pPr>
              <w:spacing w:line="360" w:lineRule="auto"/>
              <w:jc w:val="center"/>
              <w:rPr>
                <w:rFonts w:ascii="David" w:hAnsi="David"/>
                <w:szCs w:val="24"/>
                <w:rtl/>
              </w:rPr>
            </w:pPr>
            <w:r w:rsidRPr="003E1FDB">
              <w:rPr>
                <w:rFonts w:ascii="David" w:hAnsi="David"/>
                <w:szCs w:val="24"/>
                <w:rtl/>
              </w:rPr>
              <w:t>תשובות הבהרה</w:t>
            </w:r>
          </w:p>
        </w:tc>
      </w:tr>
      <w:tr w:rsidR="00ED6643" w:rsidRPr="003E1FDB" w:rsidTr="003E1FDB">
        <w:trPr>
          <w:jc w:val="center"/>
        </w:trPr>
        <w:tc>
          <w:tcPr>
            <w:tcW w:w="992" w:type="dxa"/>
            <w:shd w:val="clear" w:color="auto" w:fill="auto"/>
            <w:vAlign w:val="center"/>
          </w:tcPr>
          <w:p w:rsidR="00ED6643" w:rsidRPr="003E1FDB" w:rsidRDefault="00ED6643"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ED6643" w:rsidRPr="003E1FDB" w:rsidRDefault="00ED6643" w:rsidP="00590B8E">
            <w:pPr>
              <w:spacing w:line="360" w:lineRule="auto"/>
              <w:rPr>
                <w:rFonts w:ascii="David" w:hAnsi="David"/>
                <w:szCs w:val="24"/>
                <w:rtl/>
              </w:rPr>
            </w:pPr>
          </w:p>
        </w:tc>
        <w:tc>
          <w:tcPr>
            <w:tcW w:w="1276" w:type="dxa"/>
            <w:shd w:val="clear" w:color="auto" w:fill="auto"/>
          </w:tcPr>
          <w:p w:rsidR="00ED6643" w:rsidRPr="003E1FDB" w:rsidRDefault="00ED6643" w:rsidP="00590B8E">
            <w:pPr>
              <w:spacing w:line="360" w:lineRule="auto"/>
              <w:rPr>
                <w:rFonts w:ascii="David" w:hAnsi="David"/>
                <w:szCs w:val="24"/>
                <w:rtl/>
              </w:rPr>
            </w:pPr>
          </w:p>
        </w:tc>
        <w:tc>
          <w:tcPr>
            <w:tcW w:w="3541" w:type="dxa"/>
            <w:shd w:val="clear" w:color="auto" w:fill="auto"/>
          </w:tcPr>
          <w:p w:rsidR="00ED6643" w:rsidRPr="003E1FDB" w:rsidRDefault="00ED6643" w:rsidP="00B10ACA">
            <w:pPr>
              <w:rPr>
                <w:rFonts w:ascii="David" w:hAnsi="David"/>
                <w:szCs w:val="24"/>
                <w:rtl/>
              </w:rPr>
            </w:pPr>
            <w:r>
              <w:rPr>
                <w:rFonts w:ascii="David" w:hAnsi="David" w:hint="cs"/>
                <w:szCs w:val="24"/>
                <w:rtl/>
              </w:rPr>
              <w:t>הגדלת מענק התמיכה</w:t>
            </w:r>
          </w:p>
        </w:tc>
        <w:tc>
          <w:tcPr>
            <w:tcW w:w="3122" w:type="dxa"/>
          </w:tcPr>
          <w:p w:rsidR="00ED6643" w:rsidRPr="003E1FDB" w:rsidRDefault="00ED6643" w:rsidP="00FF2C16">
            <w:pPr>
              <w:spacing w:line="360" w:lineRule="auto"/>
              <w:rPr>
                <w:rFonts w:ascii="David" w:hAnsi="David"/>
                <w:szCs w:val="24"/>
                <w:rtl/>
              </w:rPr>
            </w:pPr>
            <w:r>
              <w:rPr>
                <w:rFonts w:ascii="David" w:hAnsi="David" w:hint="cs"/>
                <w:szCs w:val="24"/>
                <w:rtl/>
              </w:rPr>
              <w:t>לתשומת לב המבקשים מענק התמיכה לתחנה קבועה הוגדל משיעור של 80% לשיעור של 85%, ובהתאם לתנאי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590B8E">
            <w:pPr>
              <w:spacing w:line="360" w:lineRule="auto"/>
              <w:rPr>
                <w:rFonts w:ascii="David" w:hAnsi="David"/>
                <w:szCs w:val="24"/>
                <w:rtl/>
              </w:rPr>
            </w:pPr>
            <w:r w:rsidRPr="003E1FDB">
              <w:rPr>
                <w:rFonts w:ascii="David" w:hAnsi="David"/>
                <w:szCs w:val="24"/>
                <w:rtl/>
              </w:rPr>
              <w:t xml:space="preserve">כללי </w:t>
            </w:r>
          </w:p>
        </w:tc>
        <w:tc>
          <w:tcPr>
            <w:tcW w:w="1276" w:type="dxa"/>
            <w:shd w:val="clear" w:color="auto" w:fill="auto"/>
          </w:tcPr>
          <w:p w:rsidR="003E1FDB" w:rsidRPr="003E1FDB" w:rsidRDefault="003E1FDB" w:rsidP="00590B8E">
            <w:pPr>
              <w:spacing w:line="360" w:lineRule="auto"/>
              <w:rPr>
                <w:rFonts w:ascii="David" w:hAnsi="David"/>
                <w:szCs w:val="24"/>
                <w:rtl/>
              </w:rPr>
            </w:pPr>
            <w:r w:rsidRPr="003E1FDB">
              <w:rPr>
                <w:rFonts w:ascii="David" w:hAnsi="David"/>
                <w:szCs w:val="24"/>
                <w:rtl/>
              </w:rPr>
              <w:t>כללי</w:t>
            </w:r>
          </w:p>
        </w:tc>
        <w:tc>
          <w:tcPr>
            <w:tcW w:w="3541" w:type="dxa"/>
            <w:shd w:val="clear" w:color="auto" w:fill="auto"/>
          </w:tcPr>
          <w:p w:rsidR="003E1FDB" w:rsidRPr="003E1FDB" w:rsidRDefault="003E1FDB" w:rsidP="00B10ACA">
            <w:pPr>
              <w:rPr>
                <w:rFonts w:ascii="David" w:hAnsi="David"/>
                <w:szCs w:val="24"/>
                <w:rtl/>
              </w:rPr>
            </w:pPr>
            <w:r w:rsidRPr="003E1FDB">
              <w:rPr>
                <w:rFonts w:ascii="David" w:hAnsi="David"/>
                <w:szCs w:val="24"/>
                <w:rtl/>
              </w:rPr>
              <w:t>במסמך שפרסמתם ההתייחסות היא לגט"ד</w:t>
            </w:r>
          </w:p>
          <w:p w:rsidR="003E1FDB" w:rsidRPr="003E1FDB" w:rsidRDefault="003E1FDB" w:rsidP="00B10ACA">
            <w:pPr>
              <w:rPr>
                <w:rFonts w:ascii="David" w:hAnsi="David"/>
                <w:szCs w:val="24"/>
              </w:rPr>
            </w:pPr>
            <w:r w:rsidRPr="003E1FDB">
              <w:rPr>
                <w:rFonts w:ascii="David" w:hAnsi="David"/>
                <w:szCs w:val="24"/>
                <w:rtl/>
              </w:rPr>
              <w:t>האם זה גם מתייחס או מכיל גם את ה- גט"ן  (גז טבעי נוזלי)</w:t>
            </w:r>
            <w:r w:rsidRPr="003E1FDB">
              <w:rPr>
                <w:rFonts w:ascii="David" w:hAnsi="David"/>
                <w:szCs w:val="24"/>
              </w:rPr>
              <w:t xml:space="preserve"> </w:t>
            </w:r>
            <w:r w:rsidRPr="003E1FDB">
              <w:rPr>
                <w:rFonts w:ascii="David" w:hAnsi="David"/>
                <w:szCs w:val="24"/>
                <w:rtl/>
              </w:rPr>
              <w:t> בכל הסעיפים אשר מוזכר גט"ד?</w:t>
            </w:r>
          </w:p>
          <w:p w:rsidR="003E1FDB" w:rsidRPr="003E1FDB" w:rsidRDefault="003E1FDB" w:rsidP="00B10ACA">
            <w:pPr>
              <w:pStyle w:val="ac"/>
              <w:spacing w:after="0" w:line="240" w:lineRule="auto"/>
              <w:ind w:left="360"/>
              <w:rPr>
                <w:rFonts w:ascii="David" w:hAnsi="David" w:cs="David"/>
                <w:sz w:val="24"/>
                <w:szCs w:val="24"/>
                <w:rtl/>
              </w:rPr>
            </w:pPr>
          </w:p>
        </w:tc>
        <w:tc>
          <w:tcPr>
            <w:tcW w:w="3122" w:type="dxa"/>
          </w:tcPr>
          <w:p w:rsidR="003E1FDB" w:rsidRPr="003E1FDB" w:rsidRDefault="003E1FDB" w:rsidP="00FF2C16">
            <w:pPr>
              <w:spacing w:line="360" w:lineRule="auto"/>
              <w:rPr>
                <w:rFonts w:ascii="David" w:hAnsi="David"/>
                <w:szCs w:val="24"/>
                <w:rtl/>
              </w:rPr>
            </w:pPr>
            <w:r w:rsidRPr="003E1FDB">
              <w:rPr>
                <w:rFonts w:ascii="David" w:hAnsi="David"/>
                <w:szCs w:val="24"/>
                <w:rtl/>
              </w:rPr>
              <w:t xml:space="preserve">ראו תיקון בסעיף ההגדרות. </w:t>
            </w:r>
          </w:p>
          <w:p w:rsidR="003E1FDB" w:rsidRPr="003E1FDB" w:rsidRDefault="003E1FDB" w:rsidP="00FF2C16">
            <w:pPr>
              <w:spacing w:line="360" w:lineRule="auto"/>
              <w:rPr>
                <w:rFonts w:ascii="David" w:hAnsi="David"/>
                <w:szCs w:val="24"/>
                <w:rtl/>
              </w:rPr>
            </w:pPr>
            <w:r w:rsidRPr="003E1FDB">
              <w:rPr>
                <w:rFonts w:ascii="David" w:hAnsi="David"/>
                <w:szCs w:val="24"/>
                <w:rtl/>
              </w:rPr>
              <w:t>עם זאת מובהר כי גובה המענק לא ישתנה.</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590B8E">
            <w:pPr>
              <w:spacing w:line="360" w:lineRule="auto"/>
              <w:rPr>
                <w:rFonts w:ascii="David" w:hAnsi="David"/>
                <w:szCs w:val="24"/>
                <w:rtl/>
              </w:rPr>
            </w:pPr>
            <w:r w:rsidRPr="003E1FDB">
              <w:rPr>
                <w:rFonts w:ascii="David" w:hAnsi="David"/>
                <w:szCs w:val="24"/>
                <w:rtl/>
              </w:rPr>
              <w:t>עמ' 19 ועמ' 24</w:t>
            </w:r>
          </w:p>
        </w:tc>
        <w:tc>
          <w:tcPr>
            <w:tcW w:w="1276" w:type="dxa"/>
            <w:shd w:val="clear" w:color="auto" w:fill="auto"/>
          </w:tcPr>
          <w:p w:rsidR="003E1FDB" w:rsidRPr="003E1FDB" w:rsidRDefault="003E1FDB" w:rsidP="00590B8E">
            <w:pPr>
              <w:spacing w:line="360" w:lineRule="auto"/>
              <w:rPr>
                <w:rFonts w:ascii="David" w:hAnsi="David"/>
                <w:szCs w:val="24"/>
                <w:rtl/>
              </w:rPr>
            </w:pPr>
            <w:r w:rsidRPr="003E1FDB">
              <w:rPr>
                <w:rFonts w:ascii="David" w:hAnsi="David"/>
                <w:szCs w:val="24"/>
                <w:rtl/>
              </w:rPr>
              <w:t>סע' 10.5 וסע' 17.3</w:t>
            </w:r>
          </w:p>
        </w:tc>
        <w:tc>
          <w:tcPr>
            <w:tcW w:w="3541" w:type="dxa"/>
            <w:shd w:val="clear" w:color="auto" w:fill="auto"/>
          </w:tcPr>
          <w:p w:rsidR="003E1FDB" w:rsidRPr="003E1FDB" w:rsidRDefault="003E1FDB" w:rsidP="00F56EAB">
            <w:pPr>
              <w:pStyle w:val="ac"/>
              <w:numPr>
                <w:ilvl w:val="0"/>
                <w:numId w:val="2"/>
              </w:numPr>
              <w:spacing w:after="0" w:line="240" w:lineRule="auto"/>
              <w:rPr>
                <w:rFonts w:ascii="David" w:hAnsi="David" w:cs="David"/>
                <w:sz w:val="24"/>
                <w:szCs w:val="24"/>
                <w:rtl/>
              </w:rPr>
            </w:pPr>
            <w:r w:rsidRPr="003E1FDB">
              <w:rPr>
                <w:rFonts w:ascii="David" w:hAnsi="David" w:cs="David"/>
                <w:sz w:val="24"/>
                <w:szCs w:val="24"/>
                <w:rtl/>
              </w:rPr>
              <w:t xml:space="preserve">האם מציע יכול להגיש באותה בקשה קבלת סיוע עבור </w:t>
            </w:r>
            <w:r w:rsidRPr="003E1FDB">
              <w:rPr>
                <w:rFonts w:ascii="David" w:hAnsi="David" w:cs="David"/>
                <w:b/>
                <w:bCs/>
                <w:sz w:val="24"/>
                <w:szCs w:val="24"/>
                <w:u w:val="single"/>
                <w:rtl/>
              </w:rPr>
              <w:t>שתי</w:t>
            </w:r>
            <w:r w:rsidRPr="003E1FDB">
              <w:rPr>
                <w:rFonts w:ascii="David" w:hAnsi="David" w:cs="David"/>
                <w:sz w:val="24"/>
                <w:szCs w:val="24"/>
                <w:rtl/>
              </w:rPr>
              <w:t xml:space="preserve"> תחנות ניידות (מסלול א') וסכום המענק יהיה מסוג 2</w:t>
            </w:r>
            <w:r w:rsidRPr="003E1FDB">
              <w:rPr>
                <w:rFonts w:ascii="David" w:hAnsi="David" w:cs="David"/>
                <w:sz w:val="24"/>
                <w:szCs w:val="24"/>
              </w:rPr>
              <w:t>A</w:t>
            </w:r>
            <w:r w:rsidRPr="003E1FDB">
              <w:rPr>
                <w:rFonts w:ascii="David" w:hAnsi="David" w:cs="David"/>
                <w:sz w:val="24"/>
                <w:szCs w:val="24"/>
                <w:rtl/>
              </w:rPr>
              <w:t xml:space="preserve"> </w:t>
            </w:r>
            <w:r w:rsidRPr="003E1FDB">
              <w:rPr>
                <w:rFonts w:ascii="David" w:hAnsi="David" w:cs="David"/>
                <w:sz w:val="24"/>
                <w:szCs w:val="24"/>
                <w:u w:val="single"/>
                <w:rtl/>
              </w:rPr>
              <w:t>לכל</w:t>
            </w:r>
            <w:r w:rsidRPr="003E1FDB">
              <w:rPr>
                <w:rFonts w:ascii="David" w:hAnsi="David" w:cs="David"/>
                <w:sz w:val="24"/>
                <w:szCs w:val="24"/>
                <w:rtl/>
              </w:rPr>
              <w:t xml:space="preserve"> תחנה (כלומר 3 מש"ח מענק בגין הקמת 2 תחנות)?            </w:t>
            </w:r>
          </w:p>
          <w:p w:rsidR="003E1FDB" w:rsidRPr="003E1FDB" w:rsidRDefault="003E1FDB" w:rsidP="00590B8E">
            <w:pPr>
              <w:rPr>
                <w:rFonts w:ascii="David" w:hAnsi="David"/>
                <w:szCs w:val="24"/>
              </w:rPr>
            </w:pPr>
          </w:p>
          <w:p w:rsidR="003E1FDB" w:rsidRPr="003E1FDB" w:rsidRDefault="003E1FDB" w:rsidP="00590B8E">
            <w:pPr>
              <w:rPr>
                <w:rFonts w:ascii="David" w:hAnsi="David"/>
                <w:szCs w:val="24"/>
                <w:rtl/>
              </w:rPr>
            </w:pPr>
            <w:r w:rsidRPr="003E1FDB">
              <w:rPr>
                <w:rFonts w:ascii="David" w:hAnsi="David"/>
                <w:szCs w:val="24"/>
                <w:rtl/>
              </w:rPr>
              <w:t xml:space="preserve">או </w:t>
            </w:r>
          </w:p>
          <w:p w:rsidR="003E1FDB" w:rsidRPr="003E1FDB" w:rsidRDefault="003E1FDB" w:rsidP="00590B8E">
            <w:pPr>
              <w:rPr>
                <w:rFonts w:ascii="David" w:hAnsi="David"/>
                <w:szCs w:val="24"/>
                <w:rtl/>
              </w:rPr>
            </w:pPr>
          </w:p>
          <w:p w:rsidR="003E1FDB" w:rsidRPr="003E1FDB" w:rsidRDefault="003E1FDB" w:rsidP="00F56EAB">
            <w:pPr>
              <w:pStyle w:val="ac"/>
              <w:numPr>
                <w:ilvl w:val="0"/>
                <w:numId w:val="2"/>
              </w:numPr>
              <w:spacing w:after="0" w:line="240" w:lineRule="auto"/>
              <w:rPr>
                <w:rFonts w:ascii="David" w:hAnsi="David" w:cs="David"/>
                <w:sz w:val="24"/>
                <w:szCs w:val="24"/>
                <w:rtl/>
              </w:rPr>
            </w:pPr>
            <w:r w:rsidRPr="003E1FDB">
              <w:rPr>
                <w:rFonts w:ascii="David" w:hAnsi="David" w:cs="David"/>
                <w:sz w:val="24"/>
                <w:szCs w:val="24"/>
                <w:rtl/>
              </w:rPr>
              <w:t>יש להגיש שתי בקשות נפרדות ל</w:t>
            </w:r>
            <w:r w:rsidRPr="003E1FDB">
              <w:rPr>
                <w:rFonts w:ascii="David" w:hAnsi="David" w:cs="David"/>
                <w:b/>
                <w:bCs/>
                <w:sz w:val="24"/>
                <w:szCs w:val="24"/>
                <w:u w:val="single"/>
                <w:rtl/>
              </w:rPr>
              <w:t>אותו מציע</w:t>
            </w:r>
            <w:r w:rsidRPr="003E1FDB">
              <w:rPr>
                <w:rFonts w:ascii="David" w:hAnsi="David" w:cs="David"/>
                <w:sz w:val="24"/>
                <w:szCs w:val="24"/>
                <w:rtl/>
              </w:rPr>
              <w:t xml:space="preserve">? </w:t>
            </w:r>
          </w:p>
          <w:p w:rsidR="003E1FDB" w:rsidRPr="003E1FDB" w:rsidRDefault="003E1FDB" w:rsidP="00590B8E">
            <w:pPr>
              <w:rPr>
                <w:rFonts w:ascii="David" w:hAnsi="David"/>
                <w:szCs w:val="24"/>
                <w:rtl/>
              </w:rPr>
            </w:pPr>
          </w:p>
          <w:p w:rsidR="003E1FDB" w:rsidRPr="003E1FDB" w:rsidRDefault="003E1FDB" w:rsidP="00590B8E">
            <w:pPr>
              <w:autoSpaceDE w:val="0"/>
              <w:autoSpaceDN w:val="0"/>
              <w:adjustRightInd w:val="0"/>
              <w:spacing w:line="360" w:lineRule="auto"/>
              <w:rPr>
                <w:rFonts w:ascii="David" w:hAnsi="David"/>
                <w:szCs w:val="24"/>
                <w:rtl/>
              </w:rPr>
            </w:pPr>
            <w:r w:rsidRPr="003E1FDB">
              <w:rPr>
                <w:rFonts w:ascii="David" w:hAnsi="David"/>
                <w:szCs w:val="24"/>
                <w:rtl/>
              </w:rPr>
              <w:t>הסעיפים המנויים כאן אינם ברורים ויוצרים סתירה.</w:t>
            </w:r>
          </w:p>
        </w:tc>
        <w:tc>
          <w:tcPr>
            <w:tcW w:w="3122" w:type="dxa"/>
          </w:tcPr>
          <w:p w:rsidR="003E1FDB" w:rsidRPr="003E1FDB" w:rsidRDefault="003E1FDB" w:rsidP="0019210E">
            <w:pPr>
              <w:spacing w:line="360" w:lineRule="auto"/>
              <w:rPr>
                <w:rFonts w:ascii="David" w:hAnsi="David"/>
                <w:szCs w:val="24"/>
                <w:u w:val="single"/>
                <w:rtl/>
              </w:rPr>
            </w:pPr>
            <w:r w:rsidRPr="003E1FDB">
              <w:rPr>
                <w:rFonts w:ascii="David" w:hAnsi="David"/>
                <w:szCs w:val="24"/>
                <w:u w:val="single"/>
                <w:rtl/>
              </w:rPr>
              <w:t>חלק ראשון</w:t>
            </w:r>
          </w:p>
          <w:p w:rsidR="003E1FDB" w:rsidRPr="003E1FDB" w:rsidRDefault="003E1FDB" w:rsidP="00663068">
            <w:pPr>
              <w:spacing w:line="360" w:lineRule="auto"/>
              <w:rPr>
                <w:rFonts w:ascii="David" w:hAnsi="David"/>
                <w:szCs w:val="24"/>
                <w:rtl/>
              </w:rPr>
            </w:pPr>
            <w:r w:rsidRPr="003E1FDB">
              <w:rPr>
                <w:rFonts w:ascii="David" w:hAnsi="David"/>
                <w:szCs w:val="24"/>
                <w:rtl/>
              </w:rPr>
              <w:t>הבקשה נדחית לשתי השאלות.</w:t>
            </w:r>
          </w:p>
          <w:p w:rsidR="003E1FDB" w:rsidRPr="003E1FDB" w:rsidRDefault="003E1FDB" w:rsidP="0019210E">
            <w:pPr>
              <w:spacing w:line="360" w:lineRule="auto"/>
              <w:rPr>
                <w:rFonts w:ascii="David" w:hAnsi="David"/>
                <w:szCs w:val="24"/>
                <w:u w:val="single"/>
                <w:rtl/>
              </w:rPr>
            </w:pPr>
            <w:r w:rsidRPr="003E1FDB">
              <w:rPr>
                <w:rFonts w:ascii="David" w:hAnsi="David"/>
                <w:szCs w:val="24"/>
                <w:u w:val="single"/>
                <w:rtl/>
              </w:rPr>
              <w:t>חלק שני</w:t>
            </w:r>
          </w:p>
          <w:p w:rsidR="003E1FDB" w:rsidRPr="003E1FDB" w:rsidRDefault="003E1FDB" w:rsidP="0019210E">
            <w:pPr>
              <w:spacing w:line="360" w:lineRule="auto"/>
              <w:rPr>
                <w:rFonts w:ascii="David" w:hAnsi="David"/>
                <w:szCs w:val="24"/>
                <w:rtl/>
              </w:rPr>
            </w:pPr>
            <w:r w:rsidRPr="003E1FDB">
              <w:rPr>
                <w:rFonts w:ascii="David" w:hAnsi="David"/>
                <w:szCs w:val="24"/>
                <w:rtl/>
              </w:rPr>
              <w:t>לעניין סתירה בין הסעיפים 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590B8E">
            <w:pPr>
              <w:spacing w:line="360" w:lineRule="auto"/>
              <w:rPr>
                <w:rFonts w:ascii="David" w:hAnsi="David"/>
                <w:szCs w:val="24"/>
                <w:rtl/>
              </w:rPr>
            </w:pPr>
            <w:r w:rsidRPr="003E1FDB">
              <w:rPr>
                <w:rFonts w:ascii="David" w:hAnsi="David"/>
                <w:szCs w:val="24"/>
                <w:rtl/>
              </w:rPr>
              <w:t>עמ' 19</w:t>
            </w:r>
          </w:p>
        </w:tc>
        <w:tc>
          <w:tcPr>
            <w:tcW w:w="1276" w:type="dxa"/>
            <w:shd w:val="clear" w:color="auto" w:fill="auto"/>
          </w:tcPr>
          <w:p w:rsidR="003E1FDB" w:rsidRPr="003E1FDB" w:rsidRDefault="003E1FDB" w:rsidP="00590B8E">
            <w:pPr>
              <w:spacing w:line="360" w:lineRule="auto"/>
              <w:rPr>
                <w:rFonts w:ascii="David" w:hAnsi="David"/>
                <w:szCs w:val="24"/>
                <w:rtl/>
              </w:rPr>
            </w:pPr>
            <w:r w:rsidRPr="003E1FDB">
              <w:rPr>
                <w:rFonts w:ascii="David" w:hAnsi="David"/>
                <w:szCs w:val="24"/>
                <w:rtl/>
              </w:rPr>
              <w:t>סע' 10.4</w:t>
            </w:r>
          </w:p>
        </w:tc>
        <w:tc>
          <w:tcPr>
            <w:tcW w:w="3541" w:type="dxa"/>
            <w:shd w:val="clear" w:color="auto" w:fill="auto"/>
          </w:tcPr>
          <w:p w:rsidR="003E1FDB" w:rsidRPr="003E1FDB" w:rsidRDefault="003E1FDB" w:rsidP="003065A9">
            <w:pPr>
              <w:autoSpaceDE w:val="0"/>
              <w:autoSpaceDN w:val="0"/>
              <w:adjustRightInd w:val="0"/>
              <w:spacing w:line="360" w:lineRule="auto"/>
              <w:jc w:val="both"/>
              <w:rPr>
                <w:rFonts w:ascii="David" w:hAnsi="David"/>
                <w:szCs w:val="24"/>
              </w:rPr>
            </w:pPr>
            <w:r w:rsidRPr="003E1FDB">
              <w:rPr>
                <w:rFonts w:ascii="David" w:hAnsi="David"/>
                <w:szCs w:val="24"/>
                <w:rtl/>
              </w:rPr>
              <w:t xml:space="preserve">האם ניתן להכיר </w:t>
            </w:r>
            <w:r w:rsidRPr="003E1FDB">
              <w:rPr>
                <w:rFonts w:ascii="David" w:hAnsi="David"/>
                <w:b/>
                <w:bCs/>
                <w:szCs w:val="24"/>
                <w:u w:val="single"/>
                <w:rtl/>
              </w:rPr>
              <w:t>במקדמה</w:t>
            </w:r>
            <w:r w:rsidRPr="003E1FDB">
              <w:rPr>
                <w:rFonts w:ascii="David" w:hAnsi="David"/>
                <w:szCs w:val="24"/>
                <w:rtl/>
              </w:rPr>
              <w:t xml:space="preserve"> ששולמה לפני קבלת הודעת הזכייה? אם כן, האם יש מועד ראשוני ליום תשלום מקדמה מוכרת?</w:t>
            </w:r>
          </w:p>
        </w:tc>
        <w:tc>
          <w:tcPr>
            <w:tcW w:w="3122" w:type="dxa"/>
          </w:tcPr>
          <w:p w:rsidR="003E1FDB" w:rsidRPr="003E1FDB" w:rsidRDefault="003E1FDB" w:rsidP="00590B8E">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590B8E">
            <w:pPr>
              <w:spacing w:line="360" w:lineRule="auto"/>
              <w:rPr>
                <w:rFonts w:ascii="David" w:hAnsi="David"/>
                <w:szCs w:val="24"/>
                <w:rtl/>
              </w:rPr>
            </w:pPr>
          </w:p>
        </w:tc>
        <w:tc>
          <w:tcPr>
            <w:tcW w:w="1276" w:type="dxa"/>
            <w:shd w:val="clear" w:color="auto" w:fill="auto"/>
          </w:tcPr>
          <w:p w:rsidR="003E1FDB" w:rsidRPr="003E1FDB" w:rsidRDefault="003E1FDB" w:rsidP="00590B8E">
            <w:pPr>
              <w:spacing w:line="360" w:lineRule="auto"/>
              <w:rPr>
                <w:rFonts w:ascii="David" w:hAnsi="David"/>
                <w:szCs w:val="24"/>
                <w:rtl/>
              </w:rPr>
            </w:pPr>
          </w:p>
        </w:tc>
        <w:tc>
          <w:tcPr>
            <w:tcW w:w="3541" w:type="dxa"/>
            <w:shd w:val="clear" w:color="auto" w:fill="auto"/>
          </w:tcPr>
          <w:p w:rsidR="003E1FDB" w:rsidRPr="003E1FDB" w:rsidRDefault="003E1FDB" w:rsidP="003065A9">
            <w:pPr>
              <w:jc w:val="both"/>
              <w:rPr>
                <w:rFonts w:ascii="David" w:hAnsi="David"/>
                <w:szCs w:val="24"/>
              </w:rPr>
            </w:pPr>
            <w:r w:rsidRPr="003E1FDB">
              <w:rPr>
                <w:rFonts w:ascii="David" w:hAnsi="David"/>
                <w:szCs w:val="24"/>
                <w:rtl/>
              </w:rPr>
              <w:t xml:space="preserve">האם רשות מקומית רשאית להגיש בקשה לתמיכה רק עבור מסלול ב' למענק מסוג </w:t>
            </w:r>
            <w:r w:rsidRPr="003E1FDB">
              <w:rPr>
                <w:rFonts w:ascii="David" w:hAnsi="David"/>
                <w:szCs w:val="24"/>
              </w:rPr>
              <w:t>B</w:t>
            </w:r>
            <w:r w:rsidRPr="003E1FDB">
              <w:rPr>
                <w:rFonts w:ascii="David" w:hAnsi="David"/>
                <w:szCs w:val="24"/>
                <w:rtl/>
              </w:rPr>
              <w:t xml:space="preserve">2? </w:t>
            </w:r>
          </w:p>
          <w:p w:rsidR="003E1FDB" w:rsidRPr="003E1FDB" w:rsidRDefault="003E1FDB" w:rsidP="003065A9">
            <w:pPr>
              <w:jc w:val="both"/>
              <w:rPr>
                <w:rFonts w:ascii="David" w:hAnsi="David"/>
                <w:szCs w:val="24"/>
                <w:rtl/>
              </w:rPr>
            </w:pPr>
          </w:p>
        </w:tc>
        <w:tc>
          <w:tcPr>
            <w:tcW w:w="3122" w:type="dxa"/>
          </w:tcPr>
          <w:p w:rsidR="003E1FDB" w:rsidRPr="003E1FDB" w:rsidRDefault="003E1FDB" w:rsidP="003E1FDB">
            <w:pPr>
              <w:spacing w:line="360" w:lineRule="auto"/>
              <w:jc w:val="both"/>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590B8E">
            <w:pPr>
              <w:spacing w:line="360" w:lineRule="auto"/>
              <w:rPr>
                <w:rFonts w:ascii="David" w:hAnsi="David"/>
                <w:szCs w:val="24"/>
                <w:rtl/>
              </w:rPr>
            </w:pPr>
          </w:p>
        </w:tc>
        <w:tc>
          <w:tcPr>
            <w:tcW w:w="1276" w:type="dxa"/>
            <w:shd w:val="clear" w:color="auto" w:fill="auto"/>
          </w:tcPr>
          <w:p w:rsidR="003E1FDB" w:rsidRPr="003E1FDB" w:rsidRDefault="003E1FDB" w:rsidP="00590B8E">
            <w:pPr>
              <w:spacing w:line="360" w:lineRule="auto"/>
              <w:rPr>
                <w:rFonts w:ascii="David" w:hAnsi="David"/>
                <w:szCs w:val="24"/>
                <w:rtl/>
              </w:rPr>
            </w:pPr>
          </w:p>
        </w:tc>
        <w:tc>
          <w:tcPr>
            <w:tcW w:w="3541" w:type="dxa"/>
            <w:shd w:val="clear" w:color="auto" w:fill="auto"/>
          </w:tcPr>
          <w:p w:rsidR="003E1FDB" w:rsidRPr="003E1FDB" w:rsidRDefault="003E1FDB" w:rsidP="003065A9">
            <w:pPr>
              <w:jc w:val="both"/>
              <w:rPr>
                <w:rFonts w:ascii="David" w:hAnsi="David"/>
                <w:szCs w:val="24"/>
                <w:rtl/>
              </w:rPr>
            </w:pPr>
            <w:r w:rsidRPr="003E1FDB">
              <w:rPr>
                <w:rFonts w:ascii="David" w:hAnsi="David"/>
                <w:szCs w:val="24"/>
                <w:rtl/>
              </w:rPr>
              <w:t>האם רשות מקומית אשר מעוניינת להגיש בקשה עבור מסלול ב' מחויבת להצטרף למגיש בקשה שהגיש למסלול א'?</w:t>
            </w:r>
          </w:p>
        </w:tc>
        <w:tc>
          <w:tcPr>
            <w:tcW w:w="3122" w:type="dxa"/>
          </w:tcPr>
          <w:p w:rsidR="003E1FDB" w:rsidRPr="003E1FDB" w:rsidRDefault="003E1FDB" w:rsidP="00590B8E">
            <w:pPr>
              <w:spacing w:line="360" w:lineRule="auto"/>
              <w:rPr>
                <w:rFonts w:ascii="David" w:hAnsi="David"/>
                <w:szCs w:val="24"/>
                <w:rtl/>
              </w:rPr>
            </w:pPr>
            <w:r w:rsidRPr="003E1FDB">
              <w:rPr>
                <w:rFonts w:ascii="David" w:hAnsi="David"/>
                <w:szCs w:val="24"/>
                <w:rtl/>
              </w:rPr>
              <w:t>כן, ראה סעיף 7.2.4  בעמוד 16 לקול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4</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2</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תחת הגדרת "משאית מונעת גז טבעי"- נבקש להבין האם שונתה ההגדרה וכי ניתן לייבא משאיות דואליות או היברידיות? לצורך העניין גט"ד וסולר? או גט"ד וחשמל?</w:t>
            </w:r>
          </w:p>
        </w:tc>
        <w:tc>
          <w:tcPr>
            <w:tcW w:w="3122" w:type="dxa"/>
          </w:tcPr>
          <w:p w:rsidR="003E1FDB" w:rsidRPr="003E1FDB" w:rsidRDefault="003E1FDB" w:rsidP="0079417F">
            <w:pPr>
              <w:spacing w:line="360" w:lineRule="auto"/>
              <w:rPr>
                <w:rFonts w:ascii="David" w:hAnsi="David"/>
                <w:szCs w:val="24"/>
                <w:rtl/>
              </w:rPr>
            </w:pPr>
            <w:r w:rsidRPr="003E1FDB">
              <w:rPr>
                <w:rFonts w:ascii="David" w:hAnsi="David"/>
                <w:szCs w:val="24"/>
                <w:rtl/>
              </w:rPr>
              <w:t xml:space="preserve">ראו תיקון במסמכי הקול קורא. </w:t>
            </w:r>
          </w:p>
          <w:p w:rsidR="003E1FDB" w:rsidRPr="003E1FDB" w:rsidRDefault="003E1FDB" w:rsidP="007E4548">
            <w:pPr>
              <w:spacing w:line="360" w:lineRule="auto"/>
              <w:rPr>
                <w:rFonts w:ascii="David" w:hAnsi="David"/>
                <w:szCs w:val="24"/>
                <w:rtl/>
              </w:rPr>
            </w:pPr>
            <w:r w:rsidRPr="003E1FDB">
              <w:rPr>
                <w:rFonts w:ascii="David" w:hAnsi="David"/>
                <w:szCs w:val="24"/>
                <w:rtl/>
              </w:rPr>
              <w:t>אין בהגדרה או בקול קורא  כדי לשנות את הצורך בתקנים ובאישורים הנדרשים בהתאם לכל דין.</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5</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2</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תחת הגדרת "ציי רכב גדולים" נבקש להבין למה הוחרגו ציים המשמשים תחבורה ציבורית אם טרם נקבע תיקון הוראות צו אוויר נקי?</w:t>
            </w:r>
          </w:p>
        </w:tc>
        <w:tc>
          <w:tcPr>
            <w:tcW w:w="3122" w:type="dxa"/>
          </w:tcPr>
          <w:p w:rsidR="003E1FDB" w:rsidRPr="003E1FDB" w:rsidRDefault="003E1FDB" w:rsidP="0079417F">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5</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2</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תחת הגדרת "תחנת תדלוק המשרתת ציי אשפה"- נבקש לאפשר הקמת תחנה באתר הלקוח. ההגבלות המגדירות את תחנה זו לא יאפשרו ללקוח בודד אשר מעוניין לרכוש מספר גדול של משאיות לקבל את האפשרות להעמדת מתדלקת ניידת באתר שלו</w:t>
            </w:r>
          </w:p>
        </w:tc>
        <w:tc>
          <w:tcPr>
            <w:tcW w:w="3122" w:type="dxa"/>
          </w:tcPr>
          <w:p w:rsidR="003E1FDB" w:rsidRPr="003E1FDB" w:rsidRDefault="003E1FDB" w:rsidP="00514312">
            <w:pPr>
              <w:spacing w:line="360" w:lineRule="auto"/>
              <w:rPr>
                <w:rFonts w:ascii="David" w:hAnsi="David"/>
                <w:szCs w:val="24"/>
                <w:rtl/>
              </w:rPr>
            </w:pPr>
            <w:r w:rsidRPr="003E1FDB">
              <w:rPr>
                <w:rFonts w:ascii="David" w:hAnsi="David"/>
                <w:szCs w:val="24"/>
                <w:rtl/>
              </w:rPr>
              <w:t>ניתן לאשר זאת  עבור תחנה ניידת ובלבד שהתחנה תוכל לשרת גם ציי רכב נוספים בכפוף לחתימת הסכם עימם.</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13</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6.4.2</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נבקש להסביר את הפער בין הערבות לתחנה הקבועה לבין התחנה הניידת?</w:t>
            </w:r>
          </w:p>
        </w:tc>
        <w:tc>
          <w:tcPr>
            <w:tcW w:w="3122" w:type="dxa"/>
          </w:tcPr>
          <w:p w:rsidR="003E1FDB" w:rsidRPr="003E1FDB" w:rsidRDefault="003E1FDB" w:rsidP="0079417F">
            <w:pPr>
              <w:spacing w:line="360" w:lineRule="auto"/>
              <w:rPr>
                <w:rFonts w:ascii="David" w:hAnsi="David"/>
                <w:szCs w:val="24"/>
                <w:rtl/>
              </w:rPr>
            </w:pPr>
            <w:r w:rsidRPr="003E1FDB">
              <w:rPr>
                <w:rFonts w:ascii="David" w:hAnsi="David"/>
                <w:szCs w:val="24"/>
                <w:rtl/>
              </w:rPr>
              <w:t>הפער נובע מההבדל ברמת החשיפה של המשרד במתן מענק בשני סוגי התמיכות.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13</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6.5.1.3</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נבקשכם לפרט אילו אישורים ספציפיים יידרש המפעיל להציג (בהתאם למצב הרגולטורי הנוכחי) על מנת לעמוד בתנאים לקבלת המענק</w:t>
            </w:r>
          </w:p>
        </w:tc>
        <w:tc>
          <w:tcPr>
            <w:tcW w:w="3122" w:type="dxa"/>
          </w:tcPr>
          <w:p w:rsidR="003E1FDB" w:rsidRPr="003E1FDB" w:rsidRDefault="003E1FDB" w:rsidP="00D617A3">
            <w:pPr>
              <w:spacing w:line="360" w:lineRule="auto"/>
              <w:rPr>
                <w:rFonts w:ascii="David" w:hAnsi="David"/>
                <w:szCs w:val="24"/>
                <w:rtl/>
              </w:rPr>
            </w:pPr>
            <w:r w:rsidRPr="003E1FDB">
              <w:rPr>
                <w:rFonts w:ascii="David" w:hAnsi="David"/>
                <w:szCs w:val="24"/>
                <w:rtl/>
              </w:rPr>
              <w:t xml:space="preserve">לצורך הנוחות בלבד ולמען הסיוע למבקשים. </w:t>
            </w:r>
          </w:p>
          <w:p w:rsidR="003E1FDB" w:rsidRPr="003E1FDB" w:rsidRDefault="003E1FDB" w:rsidP="00D617A3">
            <w:pPr>
              <w:spacing w:line="360" w:lineRule="auto"/>
              <w:rPr>
                <w:rFonts w:ascii="David" w:hAnsi="David"/>
                <w:szCs w:val="24"/>
                <w:rtl/>
              </w:rPr>
            </w:pPr>
            <w:r w:rsidRPr="003E1FDB">
              <w:rPr>
                <w:rFonts w:ascii="David" w:hAnsi="David"/>
                <w:szCs w:val="24"/>
                <w:rtl/>
              </w:rPr>
              <w:t>ניתן להיעזר במדריך הקמת תחנות תדלוק</w:t>
            </w:r>
          </w:p>
          <w:p w:rsidR="003E1FDB" w:rsidRPr="003E1FDB" w:rsidRDefault="000F67D7" w:rsidP="00D617A3">
            <w:pPr>
              <w:spacing w:line="360" w:lineRule="auto"/>
              <w:rPr>
                <w:rFonts w:ascii="David" w:hAnsi="David"/>
                <w:szCs w:val="24"/>
                <w:rtl/>
              </w:rPr>
            </w:pPr>
            <w:hyperlink r:id="rId11" w:history="1">
              <w:r w:rsidR="003E1FDB" w:rsidRPr="003E1FDB">
                <w:rPr>
                  <w:rStyle w:val="Hyperlink"/>
                  <w:rFonts w:ascii="David" w:hAnsi="David"/>
                  <w:color w:val="auto"/>
                  <w:szCs w:val="24"/>
                </w:rPr>
                <w:t>https://www.gov.il/BlobFolder/reports/cng_instructions/he/CNG_instructions.pdf</w:t>
              </w:r>
            </w:hyperlink>
          </w:p>
          <w:p w:rsidR="003E1FDB" w:rsidRPr="003E1FDB" w:rsidRDefault="003E1FDB" w:rsidP="007E4548">
            <w:pPr>
              <w:spacing w:line="360" w:lineRule="auto"/>
              <w:rPr>
                <w:rFonts w:ascii="David" w:hAnsi="David"/>
                <w:szCs w:val="24"/>
                <w:rtl/>
              </w:rPr>
            </w:pPr>
            <w:r w:rsidRPr="003E1FDB">
              <w:rPr>
                <w:rFonts w:ascii="David" w:hAnsi="David"/>
                <w:szCs w:val="24"/>
                <w:rtl/>
              </w:rPr>
              <w:t>נציין עם זאת כי המדריך פורסם ב 2017 וחלו עדכונים מאז.  יודגש כי באחריות המבקש להתעדכן, מעת לעת, באשר לכלל התקנים והאישורים הרלוונטיים לתחנות התדלוק הניידות והקבועות.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13</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6.5.2.1</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 xml:space="preserve">נבקשכם לפרט אילו אישורים ספציפיים יידרש המפעיל להציג </w:t>
            </w:r>
            <w:r w:rsidRPr="003E1FDB">
              <w:rPr>
                <w:rFonts w:ascii="David" w:eastAsia="Calibri" w:hAnsi="David"/>
                <w:szCs w:val="24"/>
                <w:rtl/>
              </w:rPr>
              <w:lastRenderedPageBreak/>
              <w:t>(בהתאם למצב הרגולטורי הנוכחי) על מנת לעמוד בתנאים לקבלת המענק</w:t>
            </w:r>
          </w:p>
        </w:tc>
        <w:tc>
          <w:tcPr>
            <w:tcW w:w="3122" w:type="dxa"/>
          </w:tcPr>
          <w:p w:rsidR="003E1FDB" w:rsidRPr="003E1FDB" w:rsidRDefault="003E1FDB" w:rsidP="00BB4C42">
            <w:pPr>
              <w:spacing w:line="360" w:lineRule="auto"/>
              <w:rPr>
                <w:rFonts w:ascii="David" w:hAnsi="David"/>
                <w:szCs w:val="24"/>
                <w:rtl/>
              </w:rPr>
            </w:pPr>
            <w:r w:rsidRPr="003E1FDB">
              <w:rPr>
                <w:rFonts w:ascii="David" w:hAnsi="David"/>
                <w:szCs w:val="24"/>
                <w:rtl/>
              </w:rPr>
              <w:lastRenderedPageBreak/>
              <w:t>ראו תשובה לשאלה 10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13</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6.5.1.4</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נבקשכם לפרט אילו אישורים ספציפיים יידרש המפעיל להציג (בהתאם למצב הרגולטורי הנוכחי) על-מנת לעמוד  בתנאים לקבלת המענק.</w:t>
            </w:r>
          </w:p>
        </w:tc>
        <w:tc>
          <w:tcPr>
            <w:tcW w:w="3122" w:type="dxa"/>
          </w:tcPr>
          <w:p w:rsidR="003E1FDB" w:rsidRPr="003E1FDB" w:rsidRDefault="003E1FDB" w:rsidP="0079417F">
            <w:pPr>
              <w:spacing w:line="360" w:lineRule="auto"/>
              <w:rPr>
                <w:rFonts w:ascii="David" w:hAnsi="David"/>
                <w:szCs w:val="24"/>
                <w:rtl/>
              </w:rPr>
            </w:pPr>
            <w:r w:rsidRPr="003E1FDB">
              <w:rPr>
                <w:rFonts w:ascii="David" w:hAnsi="David"/>
                <w:szCs w:val="24"/>
                <w:rtl/>
              </w:rPr>
              <w:t>ראו תשובה לשאלה 10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13</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6.5.2.3</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נבקשכם לפרט אילו אישורים ספציפיים יידרש המפעיל להציג (בהתאם למצב הרגולטורי הנוכחי) על-מנת לעמוד  בתנאים לקבלת המענק.</w:t>
            </w:r>
          </w:p>
        </w:tc>
        <w:tc>
          <w:tcPr>
            <w:tcW w:w="3122" w:type="dxa"/>
          </w:tcPr>
          <w:p w:rsidR="003E1FDB" w:rsidRPr="003E1FDB" w:rsidRDefault="003E1FDB" w:rsidP="0079417F">
            <w:pPr>
              <w:spacing w:line="360" w:lineRule="auto"/>
              <w:rPr>
                <w:rFonts w:ascii="David" w:hAnsi="David"/>
                <w:szCs w:val="24"/>
                <w:rtl/>
              </w:rPr>
            </w:pPr>
            <w:r w:rsidRPr="003E1FDB">
              <w:rPr>
                <w:rFonts w:ascii="David" w:hAnsi="David"/>
                <w:szCs w:val="24"/>
                <w:rtl/>
              </w:rPr>
              <w:t>ראו תשובה לשאלה 10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14</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tl/>
              </w:rPr>
              <w:t>6.6- 1.ב.3</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נבקש להבהיר את הקשר בין סעיף זה לסעיף 4.2.1 שבעמוד 9</w:t>
            </w:r>
          </w:p>
        </w:tc>
        <w:tc>
          <w:tcPr>
            <w:tcW w:w="3122" w:type="dxa"/>
          </w:tcPr>
          <w:p w:rsidR="003E1FDB" w:rsidRPr="003E1FDB" w:rsidRDefault="003E1FDB" w:rsidP="003E1FDB">
            <w:pPr>
              <w:spacing w:line="360" w:lineRule="auto"/>
              <w:jc w:val="both"/>
              <w:rPr>
                <w:rFonts w:ascii="David" w:hAnsi="David"/>
                <w:szCs w:val="24"/>
                <w:rtl/>
              </w:rPr>
            </w:pPr>
            <w:r w:rsidRPr="003E1FDB">
              <w:rPr>
                <w:rFonts w:ascii="David" w:hAnsi="David"/>
                <w:szCs w:val="24"/>
                <w:rtl/>
              </w:rPr>
              <w:t>הוראות הקול קורא ברורות.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15</w:t>
            </w:r>
            <w:r w:rsidRPr="003E1FDB">
              <w:rPr>
                <w:rFonts w:ascii="David" w:eastAsia="Calibri" w:hAnsi="David"/>
                <w:szCs w:val="24"/>
              </w:rPr>
              <w:br/>
              <w:t>17</w:t>
            </w:r>
          </w:p>
        </w:tc>
        <w:tc>
          <w:tcPr>
            <w:tcW w:w="1276" w:type="dxa"/>
            <w:shd w:val="clear" w:color="auto" w:fill="auto"/>
          </w:tcPr>
          <w:p w:rsidR="003E1FDB" w:rsidRPr="003E1FDB" w:rsidRDefault="003E1FDB" w:rsidP="0079417F">
            <w:pPr>
              <w:spacing w:line="360" w:lineRule="auto"/>
              <w:rPr>
                <w:rFonts w:ascii="David" w:hAnsi="David"/>
                <w:szCs w:val="24"/>
                <w:rtl/>
              </w:rPr>
            </w:pPr>
            <w:r w:rsidRPr="003E1FDB">
              <w:rPr>
                <w:rFonts w:ascii="David" w:eastAsia="Calibri" w:hAnsi="David"/>
                <w:szCs w:val="24"/>
              </w:rPr>
              <w:t>7.2.6</w:t>
            </w:r>
            <w:r w:rsidRPr="003E1FDB">
              <w:rPr>
                <w:rFonts w:ascii="David" w:eastAsia="Calibri" w:hAnsi="David"/>
                <w:szCs w:val="24"/>
              </w:rPr>
              <w:br/>
              <w:t>8.2.6</w:t>
            </w:r>
          </w:p>
        </w:tc>
        <w:tc>
          <w:tcPr>
            <w:tcW w:w="3541" w:type="dxa"/>
            <w:shd w:val="clear" w:color="auto" w:fill="auto"/>
          </w:tcPr>
          <w:p w:rsidR="003E1FDB" w:rsidRPr="003E1FDB" w:rsidRDefault="003E1FDB" w:rsidP="0079417F">
            <w:pPr>
              <w:jc w:val="both"/>
              <w:rPr>
                <w:rFonts w:ascii="David" w:hAnsi="David"/>
                <w:szCs w:val="24"/>
                <w:rtl/>
              </w:rPr>
            </w:pPr>
            <w:r w:rsidRPr="003E1FDB">
              <w:rPr>
                <w:rFonts w:ascii="David" w:eastAsia="Calibri" w:hAnsi="David"/>
                <w:szCs w:val="24"/>
                <w:rtl/>
              </w:rPr>
              <w:t>"לא יאושרו יותר מ-8 מענקים לרכש המשאיות לגוף מבקש יחיד ולא יותר מ-20 משאיות לבקשה אחת"- נבקש לבטל את מגבלת הכמות של המשאיות שלקוח יחיד יוכל לרכוש עם מענק.</w:t>
            </w:r>
          </w:p>
        </w:tc>
        <w:tc>
          <w:tcPr>
            <w:tcW w:w="3122" w:type="dxa"/>
          </w:tcPr>
          <w:p w:rsidR="003E1FDB" w:rsidRPr="003E1FDB" w:rsidRDefault="003E1FDB" w:rsidP="00E536B7">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17</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8.1.2</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הגדרת צי רכב גדול המחויב בהיתר פליטה- נבקש לבטל את הגדרה זו הקובעת כי ציי רכב הקטנים מ-30 כלים לא יוכלו לבקש מענק</w:t>
            </w:r>
          </w:p>
        </w:tc>
        <w:tc>
          <w:tcPr>
            <w:tcW w:w="3122" w:type="dxa"/>
          </w:tcPr>
          <w:p w:rsidR="003E1FDB" w:rsidRPr="003E1FDB" w:rsidRDefault="003E1FDB" w:rsidP="00B73346">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15</w:t>
            </w:r>
            <w:r w:rsidRPr="003E1FDB">
              <w:rPr>
                <w:rFonts w:ascii="David" w:eastAsia="Calibri" w:hAnsi="David"/>
                <w:szCs w:val="24"/>
              </w:rPr>
              <w:br/>
              <w:t>17</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7.2.5</w:t>
            </w:r>
            <w:r w:rsidRPr="003E1FDB">
              <w:rPr>
                <w:rFonts w:ascii="David" w:eastAsia="Calibri" w:hAnsi="David"/>
                <w:szCs w:val="24"/>
              </w:rPr>
              <w:br/>
              <w:t>8.2.5</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 לאפשר צירוף של משאיות משני המסלולים ב' ו-ג' לתדלוק באותה התחנה</w:t>
            </w:r>
          </w:p>
        </w:tc>
        <w:tc>
          <w:tcPr>
            <w:tcW w:w="3122" w:type="dxa"/>
          </w:tcPr>
          <w:p w:rsidR="003E1FDB" w:rsidRPr="003E1FDB" w:rsidRDefault="003E1FDB" w:rsidP="001531EA">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19</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10.4</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נבקשכם להבהיר כי עצם העובדה שהמבקש החל כבר בהליכי תכנון והקמה של תחנת התדלוק ו/או רכש המשאיות, לא יימנע ממנו להגיש בקשות במסגרת קול קורא זה ביחס אליהם, ובתנאי שההוצאות שלגביהם יינתן המענק בוצעו לאחר תאריך ההודעה על הזכייה ובפוף לחתימת הסכם עם המשרד.</w:t>
            </w:r>
          </w:p>
        </w:tc>
        <w:tc>
          <w:tcPr>
            <w:tcW w:w="3122" w:type="dxa"/>
          </w:tcPr>
          <w:p w:rsidR="003E1FDB" w:rsidRPr="003E1FDB" w:rsidRDefault="003E1FDB" w:rsidP="00B73346">
            <w:pPr>
              <w:spacing w:line="360" w:lineRule="auto"/>
              <w:rPr>
                <w:rFonts w:ascii="David" w:hAnsi="David"/>
                <w:szCs w:val="24"/>
                <w:rtl/>
              </w:rPr>
            </w:pPr>
            <w:r w:rsidRPr="003E1FDB">
              <w:rPr>
                <w:rFonts w:ascii="David" w:hAnsi="David"/>
                <w:szCs w:val="24"/>
                <w:rtl/>
              </w:rPr>
              <w:t>הוראות הקול קורא ברורות.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21</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tl/>
              </w:rPr>
              <w:t>לוח 2 סעיף א. 1.</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 למחוק פרמטר זה כיוון שגודל הצי של הלקוח אינו מייצג את נכונות הארגון במעבר לאנרגיה חלופית</w:t>
            </w:r>
          </w:p>
        </w:tc>
        <w:tc>
          <w:tcPr>
            <w:tcW w:w="3122" w:type="dxa"/>
          </w:tcPr>
          <w:p w:rsidR="003E1FDB" w:rsidRPr="003E1FDB" w:rsidRDefault="003E1FDB" w:rsidP="00B73346">
            <w:pPr>
              <w:spacing w:line="360" w:lineRule="auto"/>
              <w:rPr>
                <w:rFonts w:ascii="David" w:hAnsi="David"/>
                <w:szCs w:val="24"/>
                <w:rtl/>
              </w:rPr>
            </w:pPr>
            <w:r w:rsidRPr="003E1FDB">
              <w:rPr>
                <w:rFonts w:ascii="David" w:hAnsi="David"/>
                <w:szCs w:val="24"/>
                <w:rtl/>
              </w:rPr>
              <w:t xml:space="preserve">ראה תיקון בקול הקורא. </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21</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tl/>
              </w:rPr>
              <w:t>לוח 2 סעיף א. 2.</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 למחוק פרמטר זה מאחר ונדרש להקים תחנת תדלוק ציבורית הפרויקט לא יצלח</w:t>
            </w:r>
          </w:p>
        </w:tc>
        <w:tc>
          <w:tcPr>
            <w:tcW w:w="3122" w:type="dxa"/>
          </w:tcPr>
          <w:p w:rsidR="003E1FDB" w:rsidRPr="003E1FDB" w:rsidRDefault="003E1FDB" w:rsidP="001531EA">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21</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tl/>
              </w:rPr>
              <w:t>לוח 2 סעיף א. 3.</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 להבהיר את ההגדרה של התרומה הסביבתית</w:t>
            </w:r>
          </w:p>
        </w:tc>
        <w:tc>
          <w:tcPr>
            <w:tcW w:w="3122" w:type="dxa"/>
          </w:tcPr>
          <w:p w:rsidR="003E1FDB" w:rsidRPr="003E1FDB" w:rsidRDefault="003E1FDB" w:rsidP="007E4548">
            <w:pPr>
              <w:spacing w:line="360" w:lineRule="auto"/>
              <w:rPr>
                <w:rFonts w:ascii="David" w:hAnsi="David"/>
                <w:szCs w:val="24"/>
                <w:rtl/>
              </w:rPr>
            </w:pPr>
            <w:r w:rsidRPr="003E1FDB">
              <w:rPr>
                <w:rFonts w:ascii="David" w:hAnsi="David"/>
                <w:szCs w:val="24"/>
                <w:rtl/>
              </w:rPr>
              <w:t>הפחתת מזהמים ורעש ממשאיות שאינן  נוסעות בשטח עירוני.</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21</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tl/>
              </w:rPr>
              <w:t>לוח 2 סעיף ב.1+2</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 למחור את ייחוס המרחק מתחנת הדחיסה, זה יוצר העדפה אזורית בעיקר במקרה של תחנות ניידות</w:t>
            </w:r>
          </w:p>
        </w:tc>
        <w:tc>
          <w:tcPr>
            <w:tcW w:w="3122" w:type="dxa"/>
          </w:tcPr>
          <w:p w:rsidR="003E1FDB" w:rsidRPr="003E1FDB" w:rsidRDefault="003E1FDB" w:rsidP="006B20A4">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Pr>
              <w:t>21</w:t>
            </w:r>
          </w:p>
        </w:tc>
        <w:tc>
          <w:tcPr>
            <w:tcW w:w="1276" w:type="dxa"/>
            <w:shd w:val="clear" w:color="auto" w:fill="auto"/>
          </w:tcPr>
          <w:p w:rsidR="003E1FDB" w:rsidRPr="003E1FDB" w:rsidRDefault="003E1FDB" w:rsidP="001531EA">
            <w:pPr>
              <w:spacing w:line="360" w:lineRule="auto"/>
              <w:rPr>
                <w:rFonts w:ascii="David" w:hAnsi="David"/>
                <w:szCs w:val="24"/>
                <w:rtl/>
              </w:rPr>
            </w:pPr>
            <w:r w:rsidRPr="003E1FDB">
              <w:rPr>
                <w:rFonts w:ascii="David" w:eastAsia="Calibri" w:hAnsi="David"/>
                <w:szCs w:val="24"/>
                <w:rtl/>
              </w:rPr>
              <w:t>לוח 2 סעיף ב.3.</w:t>
            </w:r>
          </w:p>
        </w:tc>
        <w:tc>
          <w:tcPr>
            <w:tcW w:w="3541" w:type="dxa"/>
            <w:shd w:val="clear" w:color="auto" w:fill="auto"/>
          </w:tcPr>
          <w:p w:rsidR="003E1FDB" w:rsidRPr="003E1FDB" w:rsidRDefault="003E1FDB" w:rsidP="001531EA">
            <w:pPr>
              <w:jc w:val="both"/>
              <w:rPr>
                <w:rFonts w:ascii="David" w:hAnsi="David"/>
                <w:szCs w:val="24"/>
                <w:rtl/>
              </w:rPr>
            </w:pPr>
            <w:r w:rsidRPr="003E1FDB">
              <w:rPr>
                <w:rFonts w:ascii="David" w:eastAsia="Calibri" w:hAnsi="David"/>
                <w:szCs w:val="24"/>
                <w:rtl/>
              </w:rPr>
              <w:t>נבקש להבהיר מהו הפירוט המצופה במסגרת התכנית העסקית</w:t>
            </w:r>
          </w:p>
        </w:tc>
        <w:tc>
          <w:tcPr>
            <w:tcW w:w="3122" w:type="dxa"/>
          </w:tcPr>
          <w:p w:rsidR="003E1FDB" w:rsidRPr="003E1FDB" w:rsidRDefault="003E1FDB" w:rsidP="00B73346">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eastAsia="Calibri" w:hAnsi="David"/>
                <w:szCs w:val="24"/>
              </w:rPr>
              <w:t>32</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eastAsia="Calibri" w:hAnsi="David"/>
                <w:szCs w:val="24"/>
                <w:rtl/>
              </w:rPr>
              <w:t>8.ה</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eastAsia="Calibri" w:hAnsi="David"/>
                <w:szCs w:val="24"/>
                <w:rtl/>
              </w:rPr>
              <w:t>נבקשכם להבהיר באיזו אסמכתא מדובר, והאם מספיקה הצהרת היזם בדבר הפעלת התחנה בפועל</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eastAsia="Calibri" w:hAnsi="David"/>
                <w:szCs w:val="24"/>
              </w:rPr>
              <w:t>34</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eastAsia="Calibri" w:hAnsi="David"/>
                <w:szCs w:val="24"/>
                <w:rtl/>
              </w:rPr>
              <w:t>6 (2)</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eastAsia="Calibri" w:hAnsi="David"/>
                <w:szCs w:val="24"/>
                <w:rtl/>
              </w:rPr>
              <w:t>נבקש להבהיר על מי נדרש להיות רישיון העסק ולאיזה רישיון עסק התכוונתם</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תשובה לשאלה 10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35</w:t>
            </w:r>
          </w:p>
        </w:tc>
        <w:tc>
          <w:tcPr>
            <w:tcW w:w="1276"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9</w:t>
            </w:r>
          </w:p>
        </w:tc>
        <w:tc>
          <w:tcPr>
            <w:tcW w:w="3541" w:type="dxa"/>
            <w:shd w:val="clear" w:color="auto" w:fill="auto"/>
          </w:tcPr>
          <w:p w:rsidR="003E1FDB" w:rsidRPr="003E1FDB" w:rsidRDefault="003E1FDB" w:rsidP="00A756FF">
            <w:pPr>
              <w:jc w:val="both"/>
              <w:rPr>
                <w:rFonts w:ascii="David" w:hAnsi="David"/>
                <w:szCs w:val="24"/>
                <w:rtl/>
              </w:rPr>
            </w:pPr>
            <w:r w:rsidRPr="003E1FDB">
              <w:rPr>
                <w:rFonts w:ascii="David" w:eastAsia="Calibri" w:hAnsi="David"/>
                <w:szCs w:val="24"/>
                <w:rtl/>
              </w:rPr>
              <w:t>נבקש להוסיף במשפט הראשון לאחר המילים "ביטוחים הולמים" ולפני המילים "ביחס לפעילות" את המשפט הבא "לכיסוי החבות של היזם על פי דין".</w:t>
            </w:r>
          </w:p>
        </w:tc>
        <w:tc>
          <w:tcPr>
            <w:tcW w:w="3122" w:type="dxa"/>
          </w:tcPr>
          <w:p w:rsidR="003E1FDB" w:rsidRPr="003E1FDB" w:rsidRDefault="003E1FDB" w:rsidP="007E4548">
            <w:pPr>
              <w:spacing w:line="360" w:lineRule="auto"/>
              <w:rPr>
                <w:rFonts w:ascii="David" w:hAnsi="David"/>
                <w:szCs w:val="24"/>
                <w:rtl/>
              </w:rPr>
            </w:pPr>
            <w:r w:rsidRPr="003E1FDB">
              <w:rPr>
                <w:rFonts w:ascii="David" w:hAnsi="David"/>
                <w:szCs w:val="24"/>
                <w:rtl/>
              </w:rPr>
              <w:t>הבקשה נדחית. יחד עם זאת מובהר כי אין בדחיית הבקשה בכדי להטיל על הספק חובה לבטח חבות העלולה להיות מוטלת עליו מעבר לחבותו על פי הדין.</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35</w:t>
            </w:r>
          </w:p>
        </w:tc>
        <w:tc>
          <w:tcPr>
            <w:tcW w:w="1276"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9</w:t>
            </w:r>
          </w:p>
        </w:tc>
        <w:tc>
          <w:tcPr>
            <w:tcW w:w="3541" w:type="dxa"/>
            <w:shd w:val="clear" w:color="auto" w:fill="auto"/>
          </w:tcPr>
          <w:p w:rsidR="003E1FDB" w:rsidRPr="003E1FDB" w:rsidRDefault="003E1FDB" w:rsidP="00A756FF">
            <w:pPr>
              <w:jc w:val="both"/>
              <w:rPr>
                <w:rFonts w:ascii="David" w:hAnsi="David"/>
                <w:szCs w:val="24"/>
                <w:rtl/>
              </w:rPr>
            </w:pPr>
            <w:r w:rsidRPr="003E1FDB">
              <w:rPr>
                <w:rFonts w:ascii="David" w:eastAsia="Calibri" w:hAnsi="David"/>
                <w:szCs w:val="24"/>
                <w:rtl/>
              </w:rPr>
              <w:t>נבקש להוסיף במשפט השביעי של הפסקה הראשונה לאחר המילים "כיסוי לאחריותו" ולפני המלה "בגינם" את המשפט הבא "על פי דין".</w:t>
            </w:r>
            <w:r w:rsidRPr="003E1FDB">
              <w:rPr>
                <w:rFonts w:ascii="David" w:eastAsia="Calibri" w:hAnsi="David"/>
                <w:szCs w:val="24"/>
                <w:rtl/>
              </w:rPr>
              <w:br/>
              <w:t xml:space="preserve">נבקש גם להוסיף בהמשך אותו המשפט ולאחר המילים "לכיסוי אחריותם" ולפני המילה "הישירה" את המשפט "על פי דין". </w:t>
            </w:r>
          </w:p>
        </w:tc>
        <w:tc>
          <w:tcPr>
            <w:tcW w:w="3122" w:type="dxa"/>
          </w:tcPr>
          <w:p w:rsidR="003E1FDB" w:rsidRPr="003E1FDB" w:rsidRDefault="003E1FDB" w:rsidP="00A756FF">
            <w:pPr>
              <w:spacing w:line="360" w:lineRule="auto"/>
              <w:rPr>
                <w:rFonts w:ascii="David" w:hAnsi="David"/>
                <w:szCs w:val="24"/>
                <w:rtl/>
              </w:rPr>
            </w:pPr>
            <w:r w:rsidRPr="003E1FDB">
              <w:rPr>
                <w:rFonts w:ascii="David" w:hAnsi="David"/>
                <w:szCs w:val="24"/>
                <w:rtl/>
              </w:rPr>
              <w:t>הבקשה התקבלה-ראו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35</w:t>
            </w:r>
          </w:p>
        </w:tc>
        <w:tc>
          <w:tcPr>
            <w:tcW w:w="1276"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9</w:t>
            </w:r>
          </w:p>
        </w:tc>
        <w:tc>
          <w:tcPr>
            <w:tcW w:w="3541" w:type="dxa"/>
            <w:shd w:val="clear" w:color="auto" w:fill="auto"/>
          </w:tcPr>
          <w:p w:rsidR="003E1FDB" w:rsidRPr="003E1FDB" w:rsidRDefault="003E1FDB" w:rsidP="00A756FF">
            <w:pPr>
              <w:jc w:val="both"/>
              <w:rPr>
                <w:rFonts w:ascii="David" w:hAnsi="David"/>
                <w:szCs w:val="24"/>
                <w:rtl/>
              </w:rPr>
            </w:pPr>
            <w:r w:rsidRPr="003E1FDB">
              <w:rPr>
                <w:rFonts w:ascii="David" w:eastAsia="Calibri" w:hAnsi="David"/>
                <w:szCs w:val="24"/>
                <w:rtl/>
              </w:rPr>
              <w:t>נבקש להוסיף במשפט השמיני לאחר המילים "סעיף זה" ולפני הסימן פסיק את המשפט הבא "בשינויים המחייבים בהתאם להיקף ואופי העבודות המבוצעות על ידם".</w:t>
            </w:r>
            <w:r w:rsidRPr="003E1FDB">
              <w:rPr>
                <w:rFonts w:ascii="David" w:eastAsia="Calibri" w:hAnsi="David"/>
                <w:szCs w:val="24"/>
                <w:rtl/>
              </w:rPr>
              <w:br/>
              <w:t>נבקש גם להוסיף בסוף הפיסקה ולפני הסימן נקודה לסיומה את המשפט "על פי דין".</w:t>
            </w:r>
          </w:p>
        </w:tc>
        <w:tc>
          <w:tcPr>
            <w:tcW w:w="3122" w:type="dxa"/>
          </w:tcPr>
          <w:p w:rsidR="003E1FDB" w:rsidRPr="003E1FDB" w:rsidRDefault="003E1FDB" w:rsidP="007E4548">
            <w:pPr>
              <w:spacing w:line="360" w:lineRule="auto"/>
              <w:rPr>
                <w:rFonts w:ascii="David" w:hAnsi="David"/>
                <w:szCs w:val="24"/>
                <w:rtl/>
              </w:rPr>
            </w:pPr>
            <w:r w:rsidRPr="003E1FDB">
              <w:rPr>
                <w:rFonts w:ascii="David" w:hAnsi="David"/>
                <w:szCs w:val="24"/>
                <w:rtl/>
              </w:rPr>
              <w:t>ראו תיקון במסמכי הקול קורא לעניין שתי הבקשות.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35</w:t>
            </w:r>
          </w:p>
        </w:tc>
        <w:tc>
          <w:tcPr>
            <w:tcW w:w="1276"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9</w:t>
            </w:r>
          </w:p>
        </w:tc>
        <w:tc>
          <w:tcPr>
            <w:tcW w:w="3541" w:type="dxa"/>
            <w:shd w:val="clear" w:color="auto" w:fill="auto"/>
          </w:tcPr>
          <w:p w:rsidR="003E1FDB" w:rsidRPr="003E1FDB" w:rsidRDefault="003E1FDB" w:rsidP="00A756FF">
            <w:pPr>
              <w:jc w:val="both"/>
              <w:rPr>
                <w:rFonts w:ascii="David" w:hAnsi="David"/>
                <w:szCs w:val="24"/>
                <w:rtl/>
              </w:rPr>
            </w:pPr>
            <w:r w:rsidRPr="003E1FDB">
              <w:rPr>
                <w:rFonts w:ascii="David" w:eastAsia="Calibri" w:hAnsi="David"/>
                <w:szCs w:val="24"/>
                <w:rtl/>
              </w:rPr>
              <w:t>נבקש להוסיף בשורה 15 לאחר המילים "אחריות צולבת" ולפני "וכן הרחבת" את המשפט "למעט בביטוח חבות מעבידים ואחריות מקצועית".</w:t>
            </w:r>
            <w:r w:rsidRPr="003E1FDB">
              <w:rPr>
                <w:rFonts w:ascii="David" w:eastAsia="Calibri" w:hAnsi="David"/>
                <w:szCs w:val="24"/>
                <w:rtl/>
              </w:rPr>
              <w:br/>
              <w:t>בהמשך אותו משפט נבקש להוסיף אחרי המילים "הכיסוי הביטוחי" ולפני המילים "בגין או" את המשפט "של ביטוח צד שלישי".</w:t>
            </w:r>
          </w:p>
        </w:tc>
        <w:tc>
          <w:tcPr>
            <w:tcW w:w="3122" w:type="dxa"/>
          </w:tcPr>
          <w:p w:rsidR="003E1FDB" w:rsidRPr="003E1FDB" w:rsidRDefault="003E1FDB" w:rsidP="00A756FF">
            <w:pPr>
              <w:spacing w:line="360" w:lineRule="auto"/>
              <w:rPr>
                <w:rFonts w:ascii="David" w:hAnsi="David"/>
                <w:szCs w:val="24"/>
                <w:rtl/>
              </w:rPr>
            </w:pPr>
            <w:r w:rsidRPr="003E1FDB">
              <w:rPr>
                <w:rFonts w:ascii="David" w:hAnsi="David"/>
                <w:szCs w:val="24"/>
                <w:rtl/>
              </w:rPr>
              <w:t>הבקשה נדחית.</w:t>
            </w:r>
          </w:p>
          <w:p w:rsidR="003E1FDB" w:rsidRPr="003E1FDB" w:rsidRDefault="003E1FDB" w:rsidP="00132B32">
            <w:pPr>
              <w:spacing w:line="360" w:lineRule="auto"/>
              <w:rPr>
                <w:rFonts w:ascii="David" w:hAnsi="David"/>
                <w:szCs w:val="24"/>
                <w:rtl/>
              </w:rPr>
            </w:pP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36</w:t>
            </w:r>
          </w:p>
        </w:tc>
        <w:tc>
          <w:tcPr>
            <w:tcW w:w="1276"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9</w:t>
            </w:r>
          </w:p>
        </w:tc>
        <w:tc>
          <w:tcPr>
            <w:tcW w:w="3541" w:type="dxa"/>
            <w:shd w:val="clear" w:color="auto" w:fill="auto"/>
          </w:tcPr>
          <w:p w:rsidR="003E1FDB" w:rsidRPr="003E1FDB" w:rsidRDefault="003E1FDB" w:rsidP="00A756FF">
            <w:pPr>
              <w:jc w:val="both"/>
              <w:rPr>
                <w:rFonts w:ascii="David" w:hAnsi="David"/>
                <w:szCs w:val="24"/>
                <w:rtl/>
              </w:rPr>
            </w:pPr>
            <w:r w:rsidRPr="003E1FDB">
              <w:rPr>
                <w:rFonts w:ascii="David" w:eastAsia="Calibri" w:hAnsi="David"/>
                <w:szCs w:val="24"/>
                <w:rtl/>
              </w:rPr>
              <w:t>נבקש למחוק במשפט הראשון עד המשפט השני את המילים "או של צדדים שלישיים עמהם התקשר המגיש היזם"</w:t>
            </w:r>
          </w:p>
        </w:tc>
        <w:tc>
          <w:tcPr>
            <w:tcW w:w="3122" w:type="dxa"/>
          </w:tcPr>
          <w:p w:rsidR="003E1FDB" w:rsidRPr="003E1FDB" w:rsidRDefault="003E1FDB" w:rsidP="00A756FF">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Pr>
              <w:t>43</w:t>
            </w:r>
          </w:p>
        </w:tc>
        <w:tc>
          <w:tcPr>
            <w:tcW w:w="1276" w:type="dxa"/>
            <w:shd w:val="clear" w:color="auto" w:fill="auto"/>
          </w:tcPr>
          <w:p w:rsidR="003E1FDB" w:rsidRPr="003E1FDB" w:rsidRDefault="003E1FDB" w:rsidP="00A756FF">
            <w:pPr>
              <w:spacing w:line="360" w:lineRule="auto"/>
              <w:rPr>
                <w:rFonts w:ascii="David" w:hAnsi="David"/>
                <w:szCs w:val="24"/>
                <w:rtl/>
              </w:rPr>
            </w:pPr>
            <w:r w:rsidRPr="003E1FDB">
              <w:rPr>
                <w:rFonts w:ascii="David" w:eastAsia="Calibri" w:hAnsi="David"/>
                <w:szCs w:val="24"/>
                <w:rtl/>
              </w:rPr>
              <w:t>9</w:t>
            </w:r>
            <w:r w:rsidRPr="003E1FDB">
              <w:rPr>
                <w:rFonts w:ascii="David" w:eastAsia="Calibri" w:hAnsi="David"/>
                <w:szCs w:val="24"/>
                <w:rtl/>
              </w:rPr>
              <w:br/>
              <w:t>ו-14</w:t>
            </w:r>
          </w:p>
        </w:tc>
        <w:tc>
          <w:tcPr>
            <w:tcW w:w="3541" w:type="dxa"/>
            <w:shd w:val="clear" w:color="auto" w:fill="auto"/>
          </w:tcPr>
          <w:p w:rsidR="003E1FDB" w:rsidRPr="003E1FDB" w:rsidRDefault="003E1FDB" w:rsidP="00A756FF">
            <w:pPr>
              <w:jc w:val="both"/>
              <w:rPr>
                <w:rFonts w:ascii="David" w:hAnsi="David"/>
                <w:szCs w:val="24"/>
                <w:rtl/>
              </w:rPr>
            </w:pPr>
            <w:r w:rsidRPr="003E1FDB">
              <w:rPr>
                <w:rFonts w:ascii="David" w:eastAsia="Calibri" w:hAnsi="David"/>
                <w:szCs w:val="24"/>
                <w:rtl/>
              </w:rPr>
              <w:t>נבקש למחוק את המשפט הבא "מדינת ישראל - משרד האנרגיה שומרים לעצמם את הזכות לקבל מהיזם אישור על קיום ביטוח או העתקי פוליסות, מעת לעת ולפי דרישה."</w:t>
            </w:r>
          </w:p>
        </w:tc>
        <w:tc>
          <w:tcPr>
            <w:tcW w:w="3122" w:type="dxa"/>
          </w:tcPr>
          <w:p w:rsidR="003E1FDB" w:rsidRPr="003E1FDB" w:rsidRDefault="003E1FDB" w:rsidP="00857042">
            <w:pPr>
              <w:spacing w:line="360" w:lineRule="auto"/>
              <w:rPr>
                <w:rFonts w:ascii="David" w:hAnsi="David"/>
                <w:szCs w:val="24"/>
                <w:rtl/>
              </w:rPr>
            </w:pPr>
            <w:r w:rsidRPr="003E1FDB">
              <w:rPr>
                <w:rFonts w:ascii="David" w:hAnsi="David"/>
                <w:szCs w:val="24"/>
                <w:rtl/>
              </w:rPr>
              <w:t>ראו תיקון במסמכי הקול קורא (סעיף 14).</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4</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2</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b/>
                <w:bCs/>
                <w:szCs w:val="24"/>
                <w:rtl/>
              </w:rPr>
              <w:t>ההשקעה הכוללת המוכרת</w:t>
            </w:r>
            <w:r w:rsidRPr="003E1FDB">
              <w:rPr>
                <w:rFonts w:ascii="David" w:hAnsi="David"/>
                <w:szCs w:val="24"/>
                <w:rtl/>
              </w:rPr>
              <w:t>: מדוע עלויות תכנון, יעוץ, פיקוח וכיוצא בזה אינן מוכרות כהשקעה? עלויות אלו בלתי נפרדות מעלות הפרויקט ואף בעלות משקל רב, על אחת כמה וכמה בתקופה שטרם הוקמו פרויקטים רבים בעלי אופי זהה ולא  נצבר מספיק ניסיון בתחום.</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4</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2</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b/>
                <w:bCs/>
                <w:szCs w:val="24"/>
                <w:rtl/>
              </w:rPr>
              <w:t>מועד אישור הקמת התחנה:</w:t>
            </w:r>
            <w:r w:rsidRPr="003E1FDB">
              <w:rPr>
                <w:rFonts w:ascii="David" w:hAnsi="David"/>
                <w:szCs w:val="24"/>
                <w:rtl/>
              </w:rPr>
              <w:t xml:space="preserve"> מי הגורם המוסמך מטעם משרד האנרגיה לאשר כי התחנה הוקמה ופועלת על פי </w:t>
            </w:r>
            <w:r w:rsidRPr="003E1FDB">
              <w:rPr>
                <w:rFonts w:ascii="David" w:hAnsi="David"/>
                <w:szCs w:val="24"/>
                <w:rtl/>
              </w:rPr>
              <w:lastRenderedPageBreak/>
              <w:t>התנאים בקול הקורא ובהתאם לכל דין?</w:t>
            </w:r>
          </w:p>
        </w:tc>
        <w:tc>
          <w:tcPr>
            <w:tcW w:w="3122" w:type="dxa"/>
          </w:tcPr>
          <w:p w:rsidR="003E1FDB" w:rsidRPr="003E1FDB" w:rsidRDefault="003E1FDB" w:rsidP="006B6322">
            <w:pPr>
              <w:spacing w:line="360" w:lineRule="auto"/>
              <w:rPr>
                <w:rFonts w:ascii="David" w:hAnsi="David"/>
                <w:szCs w:val="24"/>
                <w:rtl/>
              </w:rPr>
            </w:pPr>
            <w:r w:rsidRPr="003E1FDB">
              <w:rPr>
                <w:rFonts w:ascii="David" w:hAnsi="David"/>
                <w:szCs w:val="24"/>
                <w:rtl/>
              </w:rPr>
              <w:lastRenderedPageBreak/>
              <w:t xml:space="preserve">הגורם המוסמך הינו הממונה כהגדרתו בקול קורא האנרגיה </w:t>
            </w:r>
            <w:r w:rsidRPr="003E1FDB">
              <w:rPr>
                <w:rFonts w:ascii="David" w:hAnsi="David"/>
                <w:szCs w:val="24"/>
                <w:rtl/>
              </w:rPr>
              <w:lastRenderedPageBreak/>
              <w:t xml:space="preserve">אשר יבדוק את כל האישורים הרלוונטיים. </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5</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2</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b/>
                <w:bCs/>
                <w:szCs w:val="24"/>
                <w:rtl/>
              </w:rPr>
              <w:t>ציי רכב כבד גדולים:</w:t>
            </w:r>
            <w:r w:rsidRPr="003E1FDB">
              <w:rPr>
                <w:rFonts w:ascii="David" w:hAnsi="David"/>
                <w:szCs w:val="24"/>
                <w:rtl/>
              </w:rPr>
              <w:t xml:space="preserve"> מדוע בקול הקורא לא נכללים ציי תחבורה ציבורית? האם בכוונת הקול הקורא לא לאפשר למפעילי תחב"צ להקים תחנות תדלוק בגז טבעי?</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7</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4 (לוח 1)</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b/>
                <w:bCs/>
                <w:szCs w:val="24"/>
                <w:rtl/>
              </w:rPr>
              <w:t xml:space="preserve">מענקי </w:t>
            </w:r>
            <w:r w:rsidRPr="003E1FDB">
              <w:rPr>
                <w:rFonts w:ascii="David" w:hAnsi="David"/>
                <w:b/>
                <w:bCs/>
                <w:szCs w:val="24"/>
              </w:rPr>
              <w:t>A1</w:t>
            </w:r>
            <w:r w:rsidRPr="003E1FDB">
              <w:rPr>
                <w:rFonts w:ascii="David" w:hAnsi="David"/>
                <w:b/>
                <w:bCs/>
                <w:szCs w:val="24"/>
                <w:rtl/>
              </w:rPr>
              <w:t xml:space="preserve"> לתחנות תדלוק קבועות, מועד התשלום – </w:t>
            </w:r>
            <w:r w:rsidRPr="003E1FDB">
              <w:rPr>
                <w:rFonts w:ascii="David" w:hAnsi="David"/>
                <w:szCs w:val="24"/>
                <w:rtl/>
              </w:rPr>
              <w:t xml:space="preserve"> על מקים התחנה הקבועה לעמוד בעלויות גבוהות, שחלקן אף לא ידועות באופן מלא, עד סיום הפרויקט והפעלתו. מוצע להקדים תשלום חלקי של המענק למועד העמידה באבן הדרך (12 חודשים מחתימה על הסכם), ובכך לממש את מטרתו של הקול הקורא  ולאפשר תמיכה ביזמים השונים בהקמת מתקני התדלוק.</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12</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6.1.4</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נדרש להוסיף מנגנון העברה אל גורם מתפעל אחר (בכפוף להתחייבות והוראות הקול הקורא וההסכם), לאחר תקופת ההקמה.</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13</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6.5.1.3</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אנא פרטו מי הן הרשויות המוסמכות בהקשר זה, ומה הם כלל האישורים הנדרשים.</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מענה לשאלה 10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17</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8.1.2</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 xml:space="preserve">יש לצמצם את הדרישה למינימום 30 כלי רכב מסוג </w:t>
            </w:r>
            <w:r w:rsidRPr="003E1FDB">
              <w:rPr>
                <w:rFonts w:ascii="David" w:hAnsi="David"/>
                <w:szCs w:val="24"/>
              </w:rPr>
              <w:t>N2</w:t>
            </w:r>
            <w:r w:rsidRPr="003E1FDB">
              <w:rPr>
                <w:rFonts w:ascii="David" w:hAnsi="David"/>
                <w:szCs w:val="24"/>
                <w:rtl/>
              </w:rPr>
              <w:t xml:space="preserve"> ו- </w:t>
            </w:r>
            <w:r w:rsidRPr="003E1FDB">
              <w:rPr>
                <w:rFonts w:ascii="David" w:hAnsi="David"/>
                <w:szCs w:val="24"/>
              </w:rPr>
              <w:t>N</w:t>
            </w:r>
            <w:r w:rsidRPr="003E1FDB">
              <w:rPr>
                <w:rFonts w:ascii="David" w:hAnsi="David"/>
                <w:szCs w:val="24"/>
                <w:rtl/>
              </w:rPr>
              <w:t>3 ל- 15. צמצום הדרישה יאפשר למס' רב יותר של מפעלים, המחוברים כבר היום לרשת החלוקה, להגיש בקשות לקול הקורא.</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19</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11</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 xml:space="preserve">התקציב הכללי המוקצה לטובת הקול הקורא אינו מספיק ומאפשר עד 15 תחנות קבועות ולא יותר מ- 50 כלים מונעי גז טבעי בכל הארץ. אין בכוחם של מספרים אלו לעודד את משק התחבורה לעבור להנעה חליפית בגז </w:t>
            </w:r>
            <w:r w:rsidRPr="003E1FDB">
              <w:rPr>
                <w:rFonts w:ascii="David" w:hAnsi="David"/>
                <w:szCs w:val="24"/>
                <w:rtl/>
              </w:rPr>
              <w:lastRenderedPageBreak/>
              <w:t xml:space="preserve">טבעי שכן, לשם כך, נדרשים מספרים קריטיים בהרבה. יש לעדכן את התקציב ולהגדילו ל- 150 מיליון ₪. יש להחיל את התקציב גם על חניוני קבע של מפעילי תחב"צ מכיוון שלהם כוח קנייה גדול ויכולת השפעה על יבואנים ומוסכים. </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lastRenderedPageBreak/>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24</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16.3</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יש לדחות את מועד הגשת הבקשות בלפחות- 60 ימים. הדחייה מתבקשת בשל לוחות הזמנים הצפופים מיום פרסום הקול הקורא ועד למועד הגשת הבקשות אשר כללו בעיקר חגים וחופשים, כך שלא התאפשר זמן התארגנות מתאים והערכות נאותה להגשה.</w:t>
            </w:r>
          </w:p>
        </w:tc>
        <w:tc>
          <w:tcPr>
            <w:tcW w:w="3122" w:type="dxa"/>
          </w:tcPr>
          <w:p w:rsidR="003E1FDB" w:rsidRPr="003E1FDB" w:rsidRDefault="003E1FDB" w:rsidP="00DC5CEC">
            <w:pPr>
              <w:spacing w:line="360" w:lineRule="auto"/>
              <w:rPr>
                <w:rFonts w:ascii="David" w:hAnsi="David"/>
                <w:szCs w:val="24"/>
                <w:rtl/>
              </w:rPr>
            </w:pPr>
            <w:r w:rsidRPr="003E1FDB">
              <w:rPr>
                <w:rFonts w:ascii="David" w:hAnsi="David"/>
                <w:szCs w:val="24"/>
                <w:rtl/>
              </w:rPr>
              <w:t>הבקשה התקבלה באופן חלקי, ראו תיקון במסמכי הקול קורא. המועד האחרון והמעודכן  להגשת הצעות ידחה ליום 14/11/21.</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25</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17.15</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אנא הסבירו מה כוונת הסעיף ומה עומד בבסיסו.</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34</w:t>
            </w:r>
          </w:p>
        </w:tc>
        <w:tc>
          <w:tcPr>
            <w:tcW w:w="1276"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נספח ב'1, סעיף 4- תנאי תשלום, סעיף קטן ד'</w:t>
            </w:r>
          </w:p>
        </w:tc>
        <w:tc>
          <w:tcPr>
            <w:tcW w:w="3541" w:type="dxa"/>
            <w:shd w:val="clear" w:color="auto" w:fill="auto"/>
          </w:tcPr>
          <w:p w:rsidR="003E1FDB" w:rsidRPr="003E1FDB" w:rsidRDefault="003E1FDB" w:rsidP="00466769">
            <w:pPr>
              <w:jc w:val="both"/>
              <w:rPr>
                <w:rFonts w:ascii="David" w:hAnsi="David"/>
                <w:szCs w:val="24"/>
                <w:rtl/>
              </w:rPr>
            </w:pPr>
            <w:r w:rsidRPr="003E1FDB">
              <w:rPr>
                <w:rFonts w:ascii="David" w:hAnsi="David"/>
                <w:szCs w:val="24"/>
                <w:rtl/>
              </w:rPr>
              <w:t xml:space="preserve">יש לשנות באופן הבא: "המשרד רשאי לערוך ביקורת חשבונאית בכל הקשור לתוכנית, וככל שתתגלינה בעיות מהותיות, יהא המשרד רשאי לעכב תשלום, בחלקו או בשלמותו. </w:t>
            </w:r>
            <w:r w:rsidRPr="003E1FDB">
              <w:rPr>
                <w:rFonts w:ascii="David" w:hAnsi="David"/>
                <w:strike/>
                <w:szCs w:val="24"/>
                <w:rtl/>
              </w:rPr>
              <w:t>עד לגמר הביקורת והסדרת מחלוקות</w:t>
            </w:r>
            <w:r w:rsidRPr="003E1FDB">
              <w:rPr>
                <w:rFonts w:ascii="David" w:hAnsi="David"/>
                <w:szCs w:val="24"/>
                <w:rtl/>
              </w:rPr>
              <w:t>. הביקורת יכולה להיעשות גם באמצעות גורמים חיצוניים למשרד, לרבות רואי חשבון. משך זמן עיכוב התשלום, לא יעלה על חודש ימים, גם אם לא הסתיימה הביקורת בכללותה"</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עמ' 4</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סעיף 2</w:t>
            </w:r>
          </w:p>
          <w:p w:rsidR="003E1FDB" w:rsidRPr="003E1FDB" w:rsidRDefault="003E1FDB" w:rsidP="00466769">
            <w:pPr>
              <w:spacing w:line="360" w:lineRule="auto"/>
              <w:rPr>
                <w:rFonts w:ascii="David" w:hAnsi="David"/>
                <w:szCs w:val="24"/>
                <w:rtl/>
              </w:rPr>
            </w:pPr>
            <w:r w:rsidRPr="003E1FDB">
              <w:rPr>
                <w:rFonts w:ascii="David" w:hAnsi="David"/>
                <w:szCs w:val="24"/>
                <w:rtl/>
              </w:rPr>
              <w:t>הגדרות כלליות "ההשקעה הכוללת המוכרת"</w:t>
            </w:r>
          </w:p>
        </w:tc>
        <w:tc>
          <w:tcPr>
            <w:tcW w:w="3541" w:type="dxa"/>
            <w:shd w:val="clear" w:color="auto" w:fill="auto"/>
          </w:tcPr>
          <w:p w:rsidR="003E1FDB" w:rsidRPr="003E1FDB" w:rsidRDefault="003E1FDB" w:rsidP="00466769">
            <w:pPr>
              <w:rPr>
                <w:rFonts w:ascii="David" w:hAnsi="David"/>
                <w:szCs w:val="24"/>
                <w:rtl/>
              </w:rPr>
            </w:pPr>
            <w:r w:rsidRPr="003E1FDB">
              <w:rPr>
                <w:rFonts w:ascii="David" w:hAnsi="David"/>
                <w:szCs w:val="24"/>
                <w:rtl/>
              </w:rPr>
              <w:t>הקול הקורא לא מכיר בעלות הקרקע ובעלויות התכנון, היעוץ והפיקוח כחלק מההשקעה. לגבי מרכיב הקרקע, השונות בו גבוהה ועמדת המזמינה מובנת.</w:t>
            </w:r>
          </w:p>
          <w:p w:rsidR="003E1FDB" w:rsidRPr="003E1FDB" w:rsidRDefault="003E1FDB" w:rsidP="00466769">
            <w:pPr>
              <w:rPr>
                <w:rFonts w:ascii="David" w:hAnsi="David"/>
                <w:szCs w:val="24"/>
                <w:rtl/>
              </w:rPr>
            </w:pPr>
            <w:r w:rsidRPr="003E1FDB">
              <w:rPr>
                <w:rFonts w:ascii="David" w:hAnsi="David"/>
                <w:szCs w:val="24"/>
                <w:rtl/>
              </w:rPr>
              <w:t>לא ברורה עמדת המזמינה בנוגע למרכיבי תכנון, ניהול ופיקוח שהם חלק בלתי נפרד מהקמת תחנה והשונות בהם נמוכה.</w:t>
            </w:r>
          </w:p>
          <w:p w:rsidR="003E1FDB" w:rsidRPr="003E1FDB" w:rsidRDefault="003E1FDB" w:rsidP="00466769">
            <w:pPr>
              <w:jc w:val="both"/>
              <w:rPr>
                <w:rFonts w:ascii="David" w:hAnsi="David"/>
                <w:szCs w:val="24"/>
                <w:rtl/>
              </w:rPr>
            </w:pPr>
            <w:r w:rsidRPr="003E1FDB">
              <w:rPr>
                <w:rFonts w:ascii="David" w:hAnsi="David"/>
                <w:b/>
                <w:bCs/>
                <w:szCs w:val="24"/>
                <w:rtl/>
              </w:rPr>
              <w:lastRenderedPageBreak/>
              <w:t>מבקשים להכיר כהשקעה מוכרת במרכיבי עלות התכנון, הניהול והפיקוח ומציעים להגביל את חלקה בכלל ההשקעה ב-8%.</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lastRenderedPageBreak/>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עמ' 6</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 xml:space="preserve">סעיף -3 </w:t>
            </w:r>
          </w:p>
          <w:p w:rsidR="003E1FDB" w:rsidRPr="003E1FDB" w:rsidRDefault="003E1FDB" w:rsidP="00466769">
            <w:pPr>
              <w:spacing w:line="360" w:lineRule="auto"/>
              <w:rPr>
                <w:rFonts w:ascii="David" w:hAnsi="David"/>
                <w:szCs w:val="24"/>
                <w:rtl/>
              </w:rPr>
            </w:pPr>
            <w:r w:rsidRPr="003E1FDB">
              <w:rPr>
                <w:rFonts w:ascii="David" w:hAnsi="David"/>
                <w:szCs w:val="24"/>
                <w:rtl/>
              </w:rPr>
              <w:t xml:space="preserve">מענק מסוג </w:t>
            </w:r>
            <w:r w:rsidRPr="003E1FDB">
              <w:rPr>
                <w:rFonts w:ascii="David" w:hAnsi="David"/>
                <w:szCs w:val="24"/>
              </w:rPr>
              <w:t>A</w:t>
            </w:r>
            <w:r w:rsidRPr="003E1FDB">
              <w:rPr>
                <w:rFonts w:ascii="David" w:hAnsi="David"/>
                <w:szCs w:val="24"/>
                <w:rtl/>
              </w:rPr>
              <w:t>1</w:t>
            </w:r>
          </w:p>
        </w:tc>
        <w:tc>
          <w:tcPr>
            <w:tcW w:w="3541" w:type="dxa"/>
            <w:shd w:val="clear" w:color="auto" w:fill="auto"/>
          </w:tcPr>
          <w:p w:rsidR="003E1FDB" w:rsidRPr="003E1FDB" w:rsidRDefault="003E1FDB" w:rsidP="00466769">
            <w:pPr>
              <w:rPr>
                <w:rFonts w:ascii="David" w:hAnsi="David"/>
                <w:szCs w:val="24"/>
                <w:rtl/>
              </w:rPr>
            </w:pPr>
            <w:r w:rsidRPr="003E1FDB">
              <w:rPr>
                <w:rFonts w:ascii="David" w:hAnsi="David"/>
                <w:szCs w:val="24"/>
                <w:rtl/>
              </w:rPr>
              <w:t>על פי הנתונים הנמצאים בידינו, עלות תחנה קבועה כ-4 מלש"ח לפני מע"מ. סכום המענק המקסימלי- 3 מלש"ח כולל מע"מ ועל כן היזם רואה רק על  2.56 מלש"ח (בחילוץ המע"מ). מכאן שהמענק המקסימלי האפקטיבי ליזם הוא כ-64% בלבד ולא כ-80% בכוונת המשרד.</w:t>
            </w:r>
          </w:p>
          <w:p w:rsidR="003E1FDB" w:rsidRPr="003E1FDB" w:rsidRDefault="003E1FDB" w:rsidP="00466769">
            <w:pPr>
              <w:jc w:val="both"/>
              <w:rPr>
                <w:rFonts w:ascii="David" w:hAnsi="David"/>
                <w:szCs w:val="24"/>
                <w:rtl/>
              </w:rPr>
            </w:pPr>
            <w:r w:rsidRPr="003E1FDB">
              <w:rPr>
                <w:rFonts w:ascii="David" w:hAnsi="David"/>
                <w:b/>
                <w:bCs/>
                <w:szCs w:val="24"/>
                <w:rtl/>
              </w:rPr>
              <w:t>אנו מבקשים להעלות את סכום המענק המקסימלי ל-3.5 מלש"ח (תוספת סכום השווה למע"מ).</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עמ' 6</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 xml:space="preserve">סעיף 3 </w:t>
            </w:r>
          </w:p>
          <w:p w:rsidR="003E1FDB" w:rsidRPr="003E1FDB" w:rsidRDefault="003E1FDB" w:rsidP="00466769">
            <w:pPr>
              <w:spacing w:line="360" w:lineRule="auto"/>
              <w:rPr>
                <w:rFonts w:ascii="David" w:hAnsi="David"/>
                <w:szCs w:val="24"/>
                <w:rtl/>
              </w:rPr>
            </w:pPr>
            <w:r w:rsidRPr="003E1FDB">
              <w:rPr>
                <w:rFonts w:ascii="David" w:hAnsi="David"/>
                <w:szCs w:val="24"/>
                <w:rtl/>
              </w:rPr>
              <w:t xml:space="preserve">מענק מסוג </w:t>
            </w:r>
            <w:r w:rsidRPr="003E1FDB">
              <w:rPr>
                <w:rFonts w:ascii="David" w:hAnsi="David"/>
                <w:szCs w:val="24"/>
              </w:rPr>
              <w:t>B</w:t>
            </w:r>
            <w:r w:rsidRPr="003E1FDB">
              <w:rPr>
                <w:rFonts w:ascii="David" w:hAnsi="David"/>
                <w:szCs w:val="24"/>
                <w:rtl/>
              </w:rPr>
              <w:t>2/3</w:t>
            </w:r>
          </w:p>
        </w:tc>
        <w:tc>
          <w:tcPr>
            <w:tcW w:w="3541" w:type="dxa"/>
            <w:shd w:val="clear" w:color="auto" w:fill="auto"/>
          </w:tcPr>
          <w:p w:rsidR="003E1FDB" w:rsidRPr="003E1FDB" w:rsidRDefault="003E1FDB" w:rsidP="00466769">
            <w:pPr>
              <w:rPr>
                <w:rFonts w:ascii="David" w:hAnsi="David"/>
                <w:szCs w:val="24"/>
                <w:rtl/>
              </w:rPr>
            </w:pPr>
            <w:r w:rsidRPr="003E1FDB">
              <w:rPr>
                <w:rFonts w:ascii="David" w:hAnsi="David"/>
                <w:szCs w:val="24"/>
                <w:rtl/>
              </w:rPr>
              <w:t xml:space="preserve">מבקש מענק מסוג </w:t>
            </w:r>
            <w:r w:rsidRPr="003E1FDB">
              <w:rPr>
                <w:rFonts w:ascii="David" w:hAnsi="David"/>
                <w:szCs w:val="24"/>
              </w:rPr>
              <w:t xml:space="preserve">B2 </w:t>
            </w:r>
            <w:r w:rsidRPr="003E1FDB">
              <w:rPr>
                <w:rFonts w:ascii="David" w:hAnsi="David"/>
                <w:szCs w:val="24"/>
                <w:rtl/>
              </w:rPr>
              <w:t xml:space="preserve"> או</w:t>
            </w:r>
            <w:r w:rsidRPr="003E1FDB">
              <w:rPr>
                <w:rFonts w:ascii="David" w:hAnsi="David"/>
                <w:szCs w:val="24"/>
              </w:rPr>
              <w:t xml:space="preserve"> B3 </w:t>
            </w:r>
            <w:r w:rsidRPr="003E1FDB">
              <w:rPr>
                <w:rFonts w:ascii="David" w:hAnsi="David"/>
                <w:szCs w:val="24"/>
                <w:rtl/>
              </w:rPr>
              <w:t xml:space="preserve">מתבקש להגיש את בקשתו "יחד עם הבקשה למענק מסוג </w:t>
            </w:r>
            <w:r w:rsidRPr="003E1FDB">
              <w:rPr>
                <w:rFonts w:ascii="David" w:hAnsi="David"/>
                <w:szCs w:val="24"/>
              </w:rPr>
              <w:t>A</w:t>
            </w:r>
            <w:r w:rsidRPr="003E1FDB">
              <w:rPr>
                <w:rFonts w:ascii="David" w:hAnsi="David"/>
                <w:szCs w:val="24"/>
                <w:rtl/>
              </w:rPr>
              <w:t>".</w:t>
            </w:r>
          </w:p>
          <w:p w:rsidR="003E1FDB" w:rsidRPr="003E1FDB" w:rsidRDefault="003E1FDB" w:rsidP="00466769">
            <w:pPr>
              <w:rPr>
                <w:rFonts w:ascii="David" w:hAnsi="David"/>
                <w:b/>
                <w:bCs/>
                <w:szCs w:val="24"/>
                <w:rtl/>
              </w:rPr>
            </w:pPr>
            <w:r w:rsidRPr="003E1FDB">
              <w:rPr>
                <w:rFonts w:ascii="David" w:hAnsi="David"/>
                <w:szCs w:val="24"/>
                <w:rtl/>
              </w:rPr>
              <w:t>לא ברורה עד הסוף הכוונה במינוח "יחד עם"</w:t>
            </w:r>
            <w:r w:rsidRPr="003E1FDB">
              <w:rPr>
                <w:rFonts w:ascii="David" w:hAnsi="David"/>
                <w:b/>
                <w:bCs/>
                <w:szCs w:val="24"/>
                <w:rtl/>
              </w:rPr>
              <w:t>.</w:t>
            </w:r>
          </w:p>
          <w:p w:rsidR="003E1FDB" w:rsidRPr="003E1FDB" w:rsidRDefault="003E1FDB" w:rsidP="00466769">
            <w:pPr>
              <w:rPr>
                <w:rFonts w:ascii="David" w:hAnsi="David"/>
                <w:b/>
                <w:bCs/>
                <w:szCs w:val="24"/>
                <w:rtl/>
              </w:rPr>
            </w:pPr>
            <w:r w:rsidRPr="003E1FDB">
              <w:rPr>
                <w:rFonts w:ascii="David" w:hAnsi="David"/>
                <w:b/>
                <w:bCs/>
                <w:szCs w:val="24"/>
                <w:rtl/>
              </w:rPr>
              <w:t>האם נדרש מסמך מחבר נוסף מעבר להצהרה בנספח י'? כיצד מתבצעת ההגשה בפועל? במעטפה אחת? בנפרד?</w:t>
            </w:r>
          </w:p>
          <w:p w:rsidR="003E1FDB" w:rsidRPr="003E1FDB" w:rsidRDefault="003E1FDB" w:rsidP="00466769">
            <w:pPr>
              <w:rPr>
                <w:rFonts w:ascii="David" w:hAnsi="David"/>
                <w:b/>
                <w:bCs/>
                <w:szCs w:val="24"/>
                <w:rtl/>
              </w:rPr>
            </w:pPr>
            <w:r w:rsidRPr="003E1FDB">
              <w:rPr>
                <w:rFonts w:ascii="David" w:hAnsi="David"/>
                <w:b/>
                <w:bCs/>
                <w:szCs w:val="24"/>
                <w:rtl/>
              </w:rPr>
              <w:t>האם זכייה במענק הקמה מבטיחה זכייה ברכש משאיות שהוגש יחד?</w:t>
            </w:r>
          </w:p>
          <w:p w:rsidR="003E1FDB" w:rsidRPr="003E1FDB" w:rsidRDefault="003E1FDB" w:rsidP="00466769">
            <w:pPr>
              <w:pStyle w:val="ac"/>
              <w:numPr>
                <w:ilvl w:val="0"/>
                <w:numId w:val="3"/>
              </w:numPr>
              <w:spacing w:after="0" w:line="240" w:lineRule="auto"/>
              <w:rPr>
                <w:rFonts w:ascii="David" w:hAnsi="David" w:cs="David"/>
                <w:sz w:val="24"/>
                <w:szCs w:val="24"/>
              </w:rPr>
            </w:pPr>
            <w:r w:rsidRPr="003E1FDB">
              <w:rPr>
                <w:rFonts w:ascii="David" w:hAnsi="David" w:cs="David"/>
                <w:b/>
                <w:bCs/>
                <w:sz w:val="24"/>
                <w:szCs w:val="24"/>
                <w:rtl/>
              </w:rPr>
              <w:t>מבקשים הבהרה כללית.</w:t>
            </w:r>
          </w:p>
          <w:p w:rsidR="003E1FDB" w:rsidRPr="003E1FDB" w:rsidRDefault="003E1FDB" w:rsidP="00466769">
            <w:pPr>
              <w:jc w:val="both"/>
              <w:rPr>
                <w:rFonts w:ascii="David" w:hAnsi="David"/>
                <w:szCs w:val="24"/>
                <w:rtl/>
              </w:rPr>
            </w:pPr>
            <w:r w:rsidRPr="003E1FDB">
              <w:rPr>
                <w:rFonts w:ascii="David" w:hAnsi="David"/>
                <w:b/>
                <w:bCs/>
                <w:szCs w:val="24"/>
                <w:rtl/>
              </w:rPr>
              <w:t xml:space="preserve">במקרה בו נפסל אחד המבקשים במסלולי </w:t>
            </w:r>
            <w:r w:rsidRPr="003E1FDB">
              <w:rPr>
                <w:rFonts w:ascii="David" w:hAnsi="David"/>
                <w:b/>
                <w:bCs/>
                <w:szCs w:val="24"/>
              </w:rPr>
              <w:t>B</w:t>
            </w:r>
            <w:r w:rsidRPr="003E1FDB">
              <w:rPr>
                <w:rFonts w:ascii="David" w:hAnsi="David"/>
                <w:b/>
                <w:bCs/>
                <w:szCs w:val="24"/>
                <w:rtl/>
              </w:rPr>
              <w:t xml:space="preserve"> , תתאפשר השלמת המכסה לתחנה מאחד המבקשים האחרים שהוגשו יחד עם התחנה.</w:t>
            </w:r>
          </w:p>
        </w:tc>
        <w:tc>
          <w:tcPr>
            <w:tcW w:w="3122" w:type="dxa"/>
          </w:tcPr>
          <w:p w:rsidR="003E1FDB" w:rsidRPr="003E1FDB" w:rsidRDefault="003E1FDB" w:rsidP="003E1FDB">
            <w:pPr>
              <w:spacing w:line="360" w:lineRule="auto"/>
              <w:jc w:val="both"/>
              <w:rPr>
                <w:rFonts w:ascii="David" w:hAnsi="David"/>
                <w:szCs w:val="24"/>
                <w:rtl/>
              </w:rPr>
            </w:pPr>
            <w:r w:rsidRPr="003E1FDB">
              <w:rPr>
                <w:rFonts w:ascii="David" w:hAnsi="David"/>
                <w:szCs w:val="24"/>
                <w:rtl/>
              </w:rPr>
              <w:t>החלק הראשון הוראות הקול קורא ברורות. למעלה מן הצורך יובהר כי המונח מתייחס כי מסלולים ב' ו-ג' יקבלו מענק רק אם יצטרפו למבקש מענק במסלול א'-אין חובה כי ההגשה תהיה במעטפה אחת-עם זאת מובהר כי יש למלא את נספח י' במקומות הנדרשים ובהתאם למסלול המבוקש-כדי ליצור את החיבור בין ההצעות.</w:t>
            </w:r>
          </w:p>
          <w:p w:rsidR="003E1FDB" w:rsidRDefault="003E1FDB" w:rsidP="004F4E5F">
            <w:pPr>
              <w:spacing w:line="360" w:lineRule="auto"/>
              <w:rPr>
                <w:rFonts w:ascii="David" w:hAnsi="David"/>
                <w:szCs w:val="24"/>
                <w:rtl/>
              </w:rPr>
            </w:pPr>
            <w:r w:rsidRPr="003E1FDB">
              <w:rPr>
                <w:rFonts w:ascii="David" w:hAnsi="David"/>
                <w:szCs w:val="24"/>
                <w:rtl/>
              </w:rPr>
              <w:t>החלק השני-הבקשה להבהרה כללית נדחית.</w:t>
            </w:r>
          </w:p>
          <w:p w:rsidR="003E1FDB" w:rsidRPr="003E1FDB" w:rsidRDefault="003E1FDB" w:rsidP="004F4E5F">
            <w:pPr>
              <w:spacing w:line="360" w:lineRule="auto"/>
              <w:rPr>
                <w:rFonts w:ascii="David" w:hAnsi="David"/>
                <w:szCs w:val="24"/>
                <w:rtl/>
              </w:rPr>
            </w:pPr>
            <w:r>
              <w:rPr>
                <w:rFonts w:ascii="David" w:hAnsi="David" w:hint="cs"/>
                <w:szCs w:val="24"/>
                <w:rtl/>
              </w:rPr>
              <w:t xml:space="preserve">ראו תיקון במסמכי הקול קורא </w:t>
            </w:r>
            <w:r>
              <w:rPr>
                <w:rFonts w:ascii="David" w:hAnsi="David"/>
                <w:szCs w:val="24"/>
                <w:rtl/>
              </w:rPr>
              <w:t>–</w:t>
            </w:r>
            <w:r>
              <w:rPr>
                <w:rFonts w:ascii="David" w:hAnsi="David" w:hint="cs"/>
                <w:szCs w:val="24"/>
                <w:rtl/>
              </w:rPr>
              <w:t>הוספת סעיף 10.9.</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spacing w:line="360" w:lineRule="auto"/>
              <w:rPr>
                <w:rFonts w:ascii="David" w:hAnsi="David"/>
                <w:szCs w:val="24"/>
                <w:rtl/>
              </w:rPr>
            </w:pPr>
            <w:r w:rsidRPr="003E1FDB">
              <w:rPr>
                <w:rFonts w:ascii="David" w:hAnsi="David"/>
                <w:szCs w:val="24"/>
                <w:rtl/>
              </w:rPr>
              <w:t>עמ' 13</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סעיף 6.4.1</w:t>
            </w:r>
          </w:p>
          <w:p w:rsidR="003E1FDB" w:rsidRPr="003E1FDB" w:rsidRDefault="003E1FDB" w:rsidP="00466769">
            <w:pPr>
              <w:spacing w:line="360" w:lineRule="auto"/>
              <w:rPr>
                <w:rFonts w:ascii="David" w:hAnsi="David"/>
                <w:szCs w:val="24"/>
                <w:rtl/>
              </w:rPr>
            </w:pPr>
            <w:r w:rsidRPr="003E1FDB">
              <w:rPr>
                <w:rFonts w:ascii="David" w:hAnsi="David"/>
                <w:szCs w:val="24"/>
                <w:rtl/>
              </w:rPr>
              <w:t>ערבויות</w:t>
            </w:r>
          </w:p>
        </w:tc>
        <w:tc>
          <w:tcPr>
            <w:tcW w:w="3541" w:type="dxa"/>
            <w:shd w:val="clear" w:color="auto" w:fill="auto"/>
          </w:tcPr>
          <w:p w:rsidR="003E1FDB" w:rsidRPr="003E1FDB" w:rsidRDefault="003E1FDB" w:rsidP="00466769">
            <w:pPr>
              <w:rPr>
                <w:rFonts w:ascii="David" w:hAnsi="David"/>
                <w:szCs w:val="24"/>
                <w:rtl/>
              </w:rPr>
            </w:pPr>
            <w:r w:rsidRPr="003E1FDB">
              <w:rPr>
                <w:rFonts w:ascii="David" w:hAnsi="David"/>
                <w:szCs w:val="24"/>
                <w:rtl/>
              </w:rPr>
              <w:t xml:space="preserve">למענק מסוג </w:t>
            </w:r>
            <w:r w:rsidRPr="003E1FDB">
              <w:rPr>
                <w:rFonts w:ascii="David" w:hAnsi="David"/>
                <w:szCs w:val="24"/>
              </w:rPr>
              <w:t>A1</w:t>
            </w:r>
            <w:r w:rsidRPr="003E1FDB">
              <w:rPr>
                <w:rFonts w:ascii="David" w:hAnsi="David"/>
                <w:szCs w:val="24"/>
                <w:rtl/>
              </w:rPr>
              <w:t xml:space="preserve"> נדרשת ערבות הפעלה של 20%. היות ובתנאי התמיכה של הקול הקורא, המענק מתקבל רק לאחר הקמת התחנה וללא מימון ביניים, אין סיבה לדרוש ערבות גבוהה כל כך (עד 600 אש"ח).</w:t>
            </w:r>
          </w:p>
          <w:p w:rsidR="003E1FDB" w:rsidRPr="003E1FDB" w:rsidRDefault="003E1FDB" w:rsidP="00466769">
            <w:pPr>
              <w:jc w:val="both"/>
              <w:rPr>
                <w:rFonts w:ascii="David" w:hAnsi="David"/>
                <w:szCs w:val="24"/>
                <w:rtl/>
              </w:rPr>
            </w:pPr>
            <w:r w:rsidRPr="003E1FDB">
              <w:rPr>
                <w:rFonts w:ascii="David" w:hAnsi="David"/>
                <w:b/>
                <w:bCs/>
                <w:szCs w:val="24"/>
                <w:rtl/>
              </w:rPr>
              <w:t>מבקשים להוריד את גובה ערבות ההפעלה ל- 10%.</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עמ' 15 ו-</w:t>
            </w:r>
          </w:p>
          <w:p w:rsidR="003E1FDB" w:rsidRPr="003E1FDB" w:rsidRDefault="003E1FDB" w:rsidP="00466769">
            <w:pPr>
              <w:spacing w:line="360" w:lineRule="auto"/>
              <w:rPr>
                <w:rFonts w:ascii="David" w:hAnsi="David"/>
                <w:szCs w:val="24"/>
                <w:rtl/>
              </w:rPr>
            </w:pPr>
            <w:r w:rsidRPr="003E1FDB">
              <w:rPr>
                <w:rFonts w:ascii="David" w:hAnsi="David"/>
                <w:szCs w:val="24"/>
                <w:rtl/>
              </w:rPr>
              <w:t>17</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סעיף 7.2.6</w:t>
            </w:r>
          </w:p>
          <w:p w:rsidR="003E1FDB" w:rsidRPr="003E1FDB" w:rsidRDefault="003E1FDB" w:rsidP="00466769">
            <w:pPr>
              <w:rPr>
                <w:rFonts w:ascii="David" w:hAnsi="David"/>
                <w:szCs w:val="24"/>
                <w:rtl/>
              </w:rPr>
            </w:pPr>
            <w:r w:rsidRPr="003E1FDB">
              <w:rPr>
                <w:rFonts w:ascii="David" w:hAnsi="David"/>
                <w:szCs w:val="24"/>
                <w:rtl/>
              </w:rPr>
              <w:t>וסעיף 8.2.6</w:t>
            </w:r>
          </w:p>
          <w:p w:rsidR="003E1FDB" w:rsidRPr="003E1FDB" w:rsidRDefault="003E1FDB" w:rsidP="00466769">
            <w:pPr>
              <w:spacing w:line="360" w:lineRule="auto"/>
              <w:rPr>
                <w:rFonts w:ascii="David" w:hAnsi="David"/>
                <w:szCs w:val="24"/>
                <w:rtl/>
              </w:rPr>
            </w:pPr>
            <w:r w:rsidRPr="003E1FDB">
              <w:rPr>
                <w:rFonts w:ascii="David" w:hAnsi="David"/>
                <w:szCs w:val="24"/>
                <w:rtl/>
              </w:rPr>
              <w:t xml:space="preserve">תנאים למענק </w:t>
            </w:r>
            <w:r w:rsidRPr="003E1FDB">
              <w:rPr>
                <w:rFonts w:ascii="David" w:hAnsi="David"/>
                <w:szCs w:val="24"/>
              </w:rPr>
              <w:t>B</w:t>
            </w:r>
          </w:p>
        </w:tc>
        <w:tc>
          <w:tcPr>
            <w:tcW w:w="3541" w:type="dxa"/>
            <w:shd w:val="clear" w:color="auto" w:fill="auto"/>
          </w:tcPr>
          <w:p w:rsidR="003E1FDB" w:rsidRPr="003E1FDB" w:rsidRDefault="003E1FDB" w:rsidP="00466769">
            <w:pPr>
              <w:rPr>
                <w:rFonts w:ascii="David" w:hAnsi="David"/>
                <w:szCs w:val="24"/>
                <w:rtl/>
              </w:rPr>
            </w:pPr>
            <w:r w:rsidRPr="003E1FDB">
              <w:rPr>
                <w:rFonts w:ascii="David" w:hAnsi="David"/>
                <w:szCs w:val="24"/>
                <w:rtl/>
              </w:rPr>
              <w:t xml:space="preserve">בקשות לרכש משאיות מסוגי </w:t>
            </w:r>
            <w:r w:rsidRPr="003E1FDB">
              <w:rPr>
                <w:rFonts w:ascii="David" w:hAnsi="David"/>
                <w:szCs w:val="24"/>
              </w:rPr>
              <w:t>B</w:t>
            </w:r>
            <w:r w:rsidRPr="003E1FDB">
              <w:rPr>
                <w:rFonts w:ascii="David" w:hAnsi="David"/>
                <w:szCs w:val="24"/>
                <w:rtl/>
              </w:rPr>
              <w:t xml:space="preserve"> הצמודה לבקשות להקמת תחנה מסוגי </w:t>
            </w:r>
            <w:r w:rsidRPr="003E1FDB">
              <w:rPr>
                <w:rFonts w:ascii="David" w:hAnsi="David"/>
                <w:szCs w:val="24"/>
              </w:rPr>
              <w:t>A</w:t>
            </w:r>
            <w:r w:rsidRPr="003E1FDB">
              <w:rPr>
                <w:rFonts w:ascii="David" w:hAnsi="David"/>
                <w:szCs w:val="24"/>
                <w:rtl/>
              </w:rPr>
              <w:t>, מוגבלת בסך כולל של 20 משאיות לתחנה ו-8 משאיות למגיש יחיד.</w:t>
            </w:r>
          </w:p>
          <w:p w:rsidR="003E1FDB" w:rsidRPr="003E1FDB" w:rsidRDefault="003E1FDB" w:rsidP="00466769">
            <w:pPr>
              <w:rPr>
                <w:rFonts w:ascii="David" w:hAnsi="David"/>
                <w:szCs w:val="24"/>
                <w:rtl/>
              </w:rPr>
            </w:pPr>
            <w:r w:rsidRPr="003E1FDB">
              <w:rPr>
                <w:rFonts w:ascii="David" w:hAnsi="David"/>
                <w:szCs w:val="24"/>
                <w:u w:val="single"/>
                <w:rtl/>
              </w:rPr>
              <w:t>להבנתנו, הנחות העבודה הגלומות בקול הקורא, הן בין היתר:</w:t>
            </w:r>
            <w:r w:rsidRPr="003E1FDB">
              <w:rPr>
                <w:rFonts w:ascii="David" w:hAnsi="David"/>
                <w:szCs w:val="24"/>
                <w:rtl/>
              </w:rPr>
              <w:t xml:space="preserve">  </w:t>
            </w:r>
          </w:p>
          <w:p w:rsidR="003E1FDB" w:rsidRPr="003E1FDB" w:rsidRDefault="003E1FDB" w:rsidP="00466769">
            <w:pPr>
              <w:pStyle w:val="ac"/>
              <w:numPr>
                <w:ilvl w:val="0"/>
                <w:numId w:val="4"/>
              </w:numPr>
              <w:spacing w:after="0" w:line="240" w:lineRule="auto"/>
              <w:rPr>
                <w:rFonts w:ascii="David" w:hAnsi="David" w:cs="David"/>
                <w:sz w:val="24"/>
                <w:szCs w:val="24"/>
              </w:rPr>
            </w:pPr>
            <w:r w:rsidRPr="003E1FDB">
              <w:rPr>
                <w:rFonts w:ascii="David" w:hAnsi="David" w:cs="David"/>
                <w:sz w:val="24"/>
                <w:szCs w:val="24"/>
                <w:rtl/>
              </w:rPr>
              <w:t>כמות של 20 משאיות מספיקה לכדאיות כלכלית בהקמת תחנה.</w:t>
            </w:r>
          </w:p>
          <w:p w:rsidR="003E1FDB" w:rsidRPr="003E1FDB" w:rsidRDefault="003E1FDB" w:rsidP="00466769">
            <w:pPr>
              <w:pStyle w:val="ac"/>
              <w:numPr>
                <w:ilvl w:val="0"/>
                <w:numId w:val="4"/>
              </w:numPr>
              <w:spacing w:after="0" w:line="240" w:lineRule="auto"/>
              <w:rPr>
                <w:rFonts w:ascii="David" w:hAnsi="David" w:cs="David"/>
                <w:sz w:val="24"/>
                <w:szCs w:val="24"/>
              </w:rPr>
            </w:pPr>
            <w:r w:rsidRPr="003E1FDB">
              <w:rPr>
                <w:rFonts w:ascii="David" w:hAnsi="David" w:cs="David"/>
                <w:sz w:val="24"/>
                <w:szCs w:val="24"/>
                <w:rtl/>
              </w:rPr>
              <w:t>רכש המשאית השולית (ה-21) יכול להתבסס רק על התועלת שבהפרש בין מחירי הגז והסולר.</w:t>
            </w:r>
          </w:p>
          <w:p w:rsidR="003E1FDB" w:rsidRPr="003E1FDB" w:rsidRDefault="003E1FDB" w:rsidP="00466769">
            <w:pPr>
              <w:pStyle w:val="ac"/>
              <w:numPr>
                <w:ilvl w:val="0"/>
                <w:numId w:val="4"/>
              </w:numPr>
              <w:spacing w:after="0" w:line="240" w:lineRule="auto"/>
              <w:rPr>
                <w:rFonts w:ascii="David" w:hAnsi="David" w:cs="David"/>
                <w:sz w:val="24"/>
                <w:szCs w:val="24"/>
              </w:rPr>
            </w:pPr>
            <w:r w:rsidRPr="003E1FDB">
              <w:rPr>
                <w:rFonts w:ascii="David" w:hAnsi="David" w:cs="David"/>
                <w:sz w:val="24"/>
                <w:szCs w:val="24"/>
                <w:rtl/>
              </w:rPr>
              <w:t xml:space="preserve">כל המענקים המוצמדים מסוג </w:t>
            </w:r>
            <w:r w:rsidRPr="003E1FDB">
              <w:rPr>
                <w:rFonts w:ascii="David" w:hAnsi="David" w:cs="David"/>
                <w:sz w:val="24"/>
                <w:szCs w:val="24"/>
              </w:rPr>
              <w:t>B</w:t>
            </w:r>
            <w:r w:rsidRPr="003E1FDB">
              <w:rPr>
                <w:rFonts w:ascii="David" w:hAnsi="David" w:cs="David"/>
                <w:sz w:val="24"/>
                <w:szCs w:val="24"/>
                <w:rtl/>
              </w:rPr>
              <w:t xml:space="preserve"> ימומשו.</w:t>
            </w:r>
          </w:p>
          <w:p w:rsidR="003E1FDB" w:rsidRPr="003E1FDB" w:rsidRDefault="003E1FDB" w:rsidP="00466769">
            <w:pPr>
              <w:rPr>
                <w:rFonts w:ascii="David" w:hAnsi="David"/>
                <w:szCs w:val="24"/>
                <w:rtl/>
              </w:rPr>
            </w:pPr>
            <w:r w:rsidRPr="003E1FDB">
              <w:rPr>
                <w:rFonts w:ascii="David" w:hAnsi="David"/>
                <w:szCs w:val="24"/>
                <w:rtl/>
              </w:rPr>
              <w:t>אנו חוששים שהנחות אלו שגויות והתחנה תתקשה להחזיר את עצמה במספר קטן של משאיות.</w:t>
            </w:r>
          </w:p>
          <w:p w:rsidR="003E1FDB" w:rsidRPr="003E1FDB" w:rsidRDefault="003E1FDB" w:rsidP="00466769">
            <w:pPr>
              <w:rPr>
                <w:rFonts w:ascii="David" w:hAnsi="David"/>
                <w:b/>
                <w:bCs/>
                <w:szCs w:val="24"/>
                <w:u w:val="single"/>
                <w:rtl/>
              </w:rPr>
            </w:pPr>
            <w:r w:rsidRPr="003E1FDB">
              <w:rPr>
                <w:rFonts w:ascii="David" w:hAnsi="David"/>
                <w:b/>
                <w:bCs/>
                <w:szCs w:val="24"/>
                <w:rtl/>
              </w:rPr>
              <w:t>אנו מבקשים להגדיל את מקס' המשאיות המוצמדות לתחנה אחת ל- 50 ובמקביל את היקף המשאיות למציע יחיד ל-20.</w:t>
            </w:r>
          </w:p>
          <w:p w:rsidR="003E1FDB" w:rsidRPr="003E1FDB" w:rsidRDefault="003E1FDB" w:rsidP="00466769">
            <w:pPr>
              <w:rPr>
                <w:rFonts w:ascii="David" w:hAnsi="David"/>
                <w:b/>
                <w:bCs/>
                <w:szCs w:val="24"/>
                <w:u w:val="single"/>
              </w:rPr>
            </w:pPr>
            <w:r w:rsidRPr="003E1FDB">
              <w:rPr>
                <w:rFonts w:ascii="David" w:hAnsi="David"/>
                <w:b/>
                <w:bCs/>
                <w:szCs w:val="24"/>
                <w:u w:val="single"/>
                <w:rtl/>
              </w:rPr>
              <w:t>לחילופין/בנוסף נבקש:</w:t>
            </w:r>
          </w:p>
          <w:p w:rsidR="003E1FDB" w:rsidRPr="003E1FDB" w:rsidRDefault="003E1FDB" w:rsidP="00466769">
            <w:pPr>
              <w:pStyle w:val="ac"/>
              <w:numPr>
                <w:ilvl w:val="0"/>
                <w:numId w:val="5"/>
              </w:numPr>
              <w:spacing w:after="0" w:line="240" w:lineRule="auto"/>
              <w:rPr>
                <w:rFonts w:ascii="David" w:hAnsi="David" w:cs="David"/>
                <w:b/>
                <w:bCs/>
                <w:sz w:val="24"/>
                <w:szCs w:val="24"/>
                <w:u w:val="single"/>
              </w:rPr>
            </w:pPr>
            <w:r w:rsidRPr="003E1FDB">
              <w:rPr>
                <w:rFonts w:ascii="David" w:hAnsi="David" w:cs="David"/>
                <w:b/>
                <w:bCs/>
                <w:sz w:val="24"/>
                <w:szCs w:val="24"/>
                <w:rtl/>
              </w:rPr>
              <w:t xml:space="preserve">לאפשר הגשת מענקים </w:t>
            </w:r>
            <w:r w:rsidRPr="003E1FDB">
              <w:rPr>
                <w:rFonts w:ascii="David" w:hAnsi="David" w:cs="David"/>
                <w:b/>
                <w:bCs/>
                <w:sz w:val="24"/>
                <w:szCs w:val="24"/>
              </w:rPr>
              <w:t xml:space="preserve"> B2  </w:t>
            </w:r>
            <w:r w:rsidRPr="003E1FDB">
              <w:rPr>
                <w:rFonts w:ascii="David" w:hAnsi="David" w:cs="David"/>
                <w:b/>
                <w:bCs/>
                <w:sz w:val="24"/>
                <w:szCs w:val="24"/>
                <w:rtl/>
              </w:rPr>
              <w:t xml:space="preserve">ו- </w:t>
            </w:r>
            <w:r w:rsidRPr="003E1FDB">
              <w:rPr>
                <w:rFonts w:ascii="David" w:hAnsi="David" w:cs="David"/>
                <w:b/>
                <w:bCs/>
                <w:sz w:val="24"/>
                <w:szCs w:val="24"/>
              </w:rPr>
              <w:t>B3</w:t>
            </w:r>
            <w:r w:rsidRPr="003E1FDB">
              <w:rPr>
                <w:rFonts w:ascii="David" w:hAnsi="David" w:cs="David"/>
                <w:b/>
                <w:bCs/>
                <w:sz w:val="24"/>
                <w:szCs w:val="24"/>
                <w:rtl/>
              </w:rPr>
              <w:t xml:space="preserve"> ביחד עם הגשת תחנה אחת מסוג </w:t>
            </w:r>
            <w:r w:rsidRPr="003E1FDB">
              <w:rPr>
                <w:rFonts w:ascii="David" w:hAnsi="David" w:cs="David"/>
                <w:b/>
                <w:bCs/>
                <w:sz w:val="24"/>
                <w:szCs w:val="24"/>
              </w:rPr>
              <w:t>A</w:t>
            </w:r>
            <w:r w:rsidRPr="003E1FDB">
              <w:rPr>
                <w:rFonts w:ascii="David" w:hAnsi="David" w:cs="David"/>
                <w:b/>
                <w:bCs/>
                <w:sz w:val="24"/>
                <w:szCs w:val="24"/>
                <w:rtl/>
              </w:rPr>
              <w:t>. (סה"כ 40 משאיות).</w:t>
            </w:r>
          </w:p>
          <w:p w:rsidR="003E1FDB" w:rsidRPr="003E1FDB" w:rsidRDefault="003E1FDB" w:rsidP="00466769">
            <w:pPr>
              <w:jc w:val="both"/>
              <w:rPr>
                <w:rFonts w:ascii="David" w:hAnsi="David"/>
                <w:szCs w:val="24"/>
                <w:rtl/>
              </w:rPr>
            </w:pPr>
            <w:r w:rsidRPr="003E1FDB">
              <w:rPr>
                <w:rFonts w:ascii="David" w:hAnsi="David"/>
                <w:b/>
                <w:bCs/>
                <w:szCs w:val="24"/>
                <w:rtl/>
              </w:rPr>
              <w:t xml:space="preserve">מתן אופציית רכישה נוספת למציע שמימש 8 משאיות על יתרות מענק </w:t>
            </w:r>
            <w:r w:rsidRPr="003E1FDB">
              <w:rPr>
                <w:rFonts w:ascii="David" w:hAnsi="David"/>
                <w:b/>
                <w:bCs/>
                <w:szCs w:val="24"/>
                <w:rtl/>
              </w:rPr>
              <w:lastRenderedPageBreak/>
              <w:t>שלא נוצלו במקומות אחרים על פי מדיניות "הקודם זוכה".</w:t>
            </w:r>
          </w:p>
        </w:tc>
        <w:tc>
          <w:tcPr>
            <w:tcW w:w="3122" w:type="dxa"/>
          </w:tcPr>
          <w:p w:rsidR="003E1FDB" w:rsidRPr="003E1FDB" w:rsidRDefault="003E1FDB" w:rsidP="00C50B80">
            <w:pPr>
              <w:spacing w:line="360" w:lineRule="auto"/>
              <w:rPr>
                <w:rFonts w:ascii="David" w:hAnsi="David"/>
                <w:szCs w:val="24"/>
                <w:rtl/>
              </w:rPr>
            </w:pPr>
            <w:r w:rsidRPr="003E1FDB">
              <w:rPr>
                <w:rFonts w:ascii="David" w:hAnsi="David"/>
                <w:szCs w:val="24"/>
                <w:rtl/>
              </w:rPr>
              <w:lastRenderedPageBreak/>
              <w:t>ראו מענה לשאלה 6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10</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5.2</w:t>
            </w:r>
          </w:p>
        </w:tc>
        <w:tc>
          <w:tcPr>
            <w:tcW w:w="3541" w:type="dxa"/>
            <w:shd w:val="clear" w:color="auto" w:fill="auto"/>
          </w:tcPr>
          <w:p w:rsidR="003E1FDB" w:rsidRPr="003E1FDB" w:rsidRDefault="003E1FDB" w:rsidP="00466769">
            <w:pPr>
              <w:ind w:firstLine="10"/>
              <w:rPr>
                <w:rFonts w:ascii="David" w:eastAsia="Calibri" w:hAnsi="David"/>
                <w:szCs w:val="24"/>
                <w:rtl/>
              </w:rPr>
            </w:pPr>
            <w:r w:rsidRPr="003E1FDB">
              <w:rPr>
                <w:rFonts w:ascii="David" w:eastAsia="Calibri" w:hAnsi="David"/>
                <w:szCs w:val="24"/>
                <w:rtl/>
              </w:rPr>
              <w:t>להבטחת האמור לעיל, מוצע להוסיף תת סעיף בנוסח הבא:</w:t>
            </w:r>
          </w:p>
          <w:p w:rsidR="003E1FDB" w:rsidRPr="003E1FDB" w:rsidRDefault="003E1FDB" w:rsidP="00466769">
            <w:pPr>
              <w:rPr>
                <w:rFonts w:ascii="David" w:hAnsi="David"/>
                <w:szCs w:val="24"/>
                <w:rtl/>
              </w:rPr>
            </w:pPr>
            <w:r w:rsidRPr="003E1FDB">
              <w:rPr>
                <w:rFonts w:ascii="David" w:hAnsi="David"/>
                <w:szCs w:val="24"/>
                <w:rtl/>
              </w:rPr>
              <w:t>"אישור חברת החלוקה ש</w:t>
            </w:r>
            <w:r w:rsidRPr="003E1FDB">
              <w:rPr>
                <w:rFonts w:ascii="David" w:eastAsia="Calibri" w:hAnsi="David"/>
                <w:szCs w:val="24"/>
                <w:rtl/>
              </w:rPr>
              <w:t>לא ניתן יהיה את לחבר את תחנת התדלוק לרשת החלוקה במיקום המבוקש, בעתיד הקרוב</w:t>
            </w:r>
            <w:r w:rsidRPr="003E1FDB">
              <w:rPr>
                <w:rFonts w:ascii="David" w:hAnsi="David"/>
                <w:szCs w:val="24"/>
                <w:rtl/>
              </w:rPr>
              <w:t>".</w:t>
            </w:r>
          </w:p>
        </w:tc>
        <w:tc>
          <w:tcPr>
            <w:tcW w:w="3122" w:type="dxa"/>
          </w:tcPr>
          <w:p w:rsidR="003E1FDB" w:rsidRPr="003E1FDB" w:rsidRDefault="003E1FDB" w:rsidP="00DC5CEC">
            <w:pPr>
              <w:spacing w:line="360" w:lineRule="auto"/>
              <w:rPr>
                <w:rFonts w:ascii="David" w:hAnsi="David"/>
                <w:szCs w:val="24"/>
                <w:rtl/>
              </w:rPr>
            </w:pPr>
            <w:r w:rsidRPr="003E1FDB">
              <w:rPr>
                <w:rFonts w:ascii="David" w:hAnsi="David"/>
                <w:szCs w:val="24"/>
                <w:rtl/>
              </w:rPr>
              <w:t xml:space="preserve">הבקשה נדחית. </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13</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6.4.1</w:t>
            </w:r>
          </w:p>
        </w:tc>
        <w:tc>
          <w:tcPr>
            <w:tcW w:w="3541" w:type="dxa"/>
            <w:shd w:val="clear" w:color="auto" w:fill="auto"/>
          </w:tcPr>
          <w:p w:rsidR="003E1FDB" w:rsidRPr="003E1FDB" w:rsidRDefault="003E1FDB" w:rsidP="00466769">
            <w:pPr>
              <w:rPr>
                <w:rFonts w:ascii="David" w:hAnsi="David"/>
                <w:szCs w:val="24"/>
                <w:rtl/>
              </w:rPr>
            </w:pPr>
            <w:r w:rsidRPr="003E1FDB">
              <w:rPr>
                <w:rFonts w:ascii="David" w:eastAsia="Calibri" w:hAnsi="David"/>
                <w:szCs w:val="24"/>
                <w:rtl/>
              </w:rPr>
              <w:t>להלן תוספת מוצעת לסעיף: " אם חתם המבקש על הסכם חיבור לרשת החלוקה, שמועד החיבור שנקבע בו אינו עולה על 28 חודשים מיום חתימת הסכם הסיוע בין המשרד למבקש, ערבות ההפעלה תפחת ל- 10% מגובה המענק שיתקבל.</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הבקשה נדחית.</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21</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13.3 (לוח 2)</w:t>
            </w:r>
          </w:p>
        </w:tc>
        <w:tc>
          <w:tcPr>
            <w:tcW w:w="3541" w:type="dxa"/>
            <w:shd w:val="clear" w:color="auto" w:fill="auto"/>
          </w:tcPr>
          <w:p w:rsidR="003E1FDB" w:rsidRPr="003E1FDB" w:rsidRDefault="003E1FDB" w:rsidP="00466769">
            <w:pPr>
              <w:ind w:firstLine="10"/>
              <w:rPr>
                <w:rFonts w:ascii="David" w:eastAsia="Calibri" w:hAnsi="David"/>
                <w:szCs w:val="24"/>
                <w:rtl/>
              </w:rPr>
            </w:pPr>
            <w:r w:rsidRPr="003E1FDB">
              <w:rPr>
                <w:rFonts w:ascii="David" w:eastAsia="Calibri" w:hAnsi="David"/>
                <w:szCs w:val="24"/>
                <w:rtl/>
              </w:rPr>
              <w:t>מוצע לשנות את סעיף ב' לוח הניקוד בצורה הבאה:</w:t>
            </w:r>
          </w:p>
          <w:p w:rsidR="003E1FDB" w:rsidRPr="003E1FDB" w:rsidRDefault="003E1FDB" w:rsidP="00466769">
            <w:pPr>
              <w:ind w:firstLine="10"/>
              <w:rPr>
                <w:rFonts w:ascii="David" w:eastAsia="Calibri" w:hAnsi="David"/>
                <w:b/>
                <w:bCs/>
                <w:szCs w:val="24"/>
                <w:u w:val="single"/>
                <w:rtl/>
              </w:rPr>
            </w:pPr>
            <w:r w:rsidRPr="003E1FDB">
              <w:rPr>
                <w:rFonts w:ascii="David" w:eastAsia="Calibri" w:hAnsi="David"/>
                <w:b/>
                <w:bCs/>
                <w:szCs w:val="24"/>
                <w:u w:val="single"/>
                <w:rtl/>
              </w:rPr>
              <w:t>אמת מידה</w:t>
            </w:r>
          </w:p>
          <w:p w:rsidR="003E1FDB" w:rsidRPr="003E1FDB" w:rsidRDefault="003E1FDB" w:rsidP="00466769">
            <w:pPr>
              <w:ind w:firstLine="10"/>
              <w:rPr>
                <w:rFonts w:ascii="David" w:eastAsia="Calibri" w:hAnsi="David"/>
                <w:b/>
                <w:bCs/>
                <w:szCs w:val="24"/>
                <w:rtl/>
              </w:rPr>
            </w:pPr>
            <w:r w:rsidRPr="003E1FDB">
              <w:rPr>
                <w:rFonts w:ascii="David" w:eastAsia="Calibri" w:hAnsi="David"/>
                <w:b/>
                <w:bCs/>
                <w:szCs w:val="24"/>
                <w:rtl/>
              </w:rPr>
              <w:t>בשלות והתכנות סטטוטורית כלכלית להקמת התחנה</w:t>
            </w:r>
          </w:p>
          <w:p w:rsidR="003E1FDB" w:rsidRPr="003E1FDB" w:rsidRDefault="003E1FDB" w:rsidP="00466769">
            <w:pPr>
              <w:ind w:firstLine="10"/>
              <w:rPr>
                <w:rFonts w:ascii="David" w:eastAsia="Calibri" w:hAnsi="David"/>
                <w:szCs w:val="24"/>
                <w:rtl/>
              </w:rPr>
            </w:pPr>
            <w:r w:rsidRPr="003E1FDB">
              <w:rPr>
                <w:rFonts w:ascii="David" w:eastAsia="Calibri" w:hAnsi="David"/>
                <w:szCs w:val="24"/>
                <w:rtl/>
              </w:rPr>
              <w:t>"1- היתכנות מבחינת רשת החלוקה</w:t>
            </w:r>
            <w:r w:rsidRPr="003E1FDB">
              <w:rPr>
                <w:rFonts w:ascii="David" w:eastAsia="Calibri" w:hAnsi="David"/>
                <w:strike/>
                <w:szCs w:val="24"/>
                <w:rtl/>
              </w:rPr>
              <w:t>/קרבה לתחנת דחיסה (מרחק מהחיבור, פשטות החיבור, קוטר והספק ולחץ הצינור הרלוונטי וכיוצ"ב)</w:t>
            </w:r>
            <w:r w:rsidRPr="003E1FDB">
              <w:rPr>
                <w:rFonts w:ascii="David" w:eastAsia="Calibri" w:hAnsi="David"/>
                <w:szCs w:val="24"/>
                <w:rtl/>
              </w:rPr>
              <w:t xml:space="preserve"> – </w:t>
            </w:r>
            <w:r w:rsidRPr="003E1FDB">
              <w:rPr>
                <w:rFonts w:ascii="David" w:eastAsia="Calibri" w:hAnsi="David"/>
                <w:strike/>
                <w:szCs w:val="24"/>
                <w:rtl/>
              </w:rPr>
              <w:t>20</w:t>
            </w:r>
            <w:r w:rsidRPr="003E1FDB">
              <w:rPr>
                <w:rFonts w:ascii="David" w:eastAsia="Calibri" w:hAnsi="David"/>
                <w:szCs w:val="24"/>
                <w:rtl/>
              </w:rPr>
              <w:t xml:space="preserve"> </w:t>
            </w:r>
            <w:r w:rsidRPr="003E1FDB">
              <w:rPr>
                <w:rFonts w:ascii="David" w:eastAsia="Calibri" w:hAnsi="David"/>
                <w:b/>
                <w:bCs/>
                <w:szCs w:val="24"/>
                <w:rtl/>
              </w:rPr>
              <w:t>10</w:t>
            </w:r>
            <w:r w:rsidRPr="003E1FDB">
              <w:rPr>
                <w:rFonts w:ascii="David" w:eastAsia="Calibri" w:hAnsi="David"/>
                <w:szCs w:val="24"/>
                <w:rtl/>
              </w:rPr>
              <w:t xml:space="preserve"> נק'.</w:t>
            </w:r>
          </w:p>
          <w:p w:rsidR="003E1FDB" w:rsidRPr="003E1FDB" w:rsidRDefault="003E1FDB" w:rsidP="00466769">
            <w:pPr>
              <w:ind w:firstLine="10"/>
              <w:rPr>
                <w:rFonts w:ascii="David" w:eastAsia="Calibri" w:hAnsi="David"/>
                <w:szCs w:val="24"/>
                <w:rtl/>
              </w:rPr>
            </w:pPr>
            <w:r w:rsidRPr="003E1FDB">
              <w:rPr>
                <w:rFonts w:ascii="David" w:eastAsia="Calibri" w:hAnsi="David"/>
                <w:szCs w:val="24"/>
                <w:rtl/>
              </w:rPr>
              <w:t xml:space="preserve">2- בשלות סטטוטורית </w:t>
            </w:r>
            <w:r w:rsidRPr="003E1FDB">
              <w:rPr>
                <w:rFonts w:ascii="David" w:eastAsia="Calibri" w:hAnsi="David"/>
                <w:strike/>
                <w:szCs w:val="24"/>
                <w:rtl/>
              </w:rPr>
              <w:t>10</w:t>
            </w:r>
            <w:r w:rsidRPr="003E1FDB">
              <w:rPr>
                <w:rFonts w:ascii="David" w:eastAsia="Calibri" w:hAnsi="David"/>
                <w:szCs w:val="24"/>
                <w:rtl/>
              </w:rPr>
              <w:t xml:space="preserve"> </w:t>
            </w:r>
            <w:r w:rsidRPr="003E1FDB">
              <w:rPr>
                <w:rFonts w:ascii="David" w:eastAsia="Calibri" w:hAnsi="David"/>
                <w:b/>
                <w:bCs/>
                <w:szCs w:val="24"/>
                <w:rtl/>
              </w:rPr>
              <w:t>5</w:t>
            </w:r>
            <w:r w:rsidRPr="003E1FDB">
              <w:rPr>
                <w:rFonts w:ascii="David" w:eastAsia="Calibri" w:hAnsi="David"/>
                <w:szCs w:val="24"/>
                <w:rtl/>
              </w:rPr>
              <w:t xml:space="preserve"> נק'</w:t>
            </w:r>
          </w:p>
          <w:p w:rsidR="003E1FDB" w:rsidRPr="003E1FDB" w:rsidRDefault="003E1FDB" w:rsidP="00466769">
            <w:pPr>
              <w:ind w:firstLine="10"/>
              <w:rPr>
                <w:rFonts w:ascii="David" w:eastAsia="Calibri" w:hAnsi="David"/>
                <w:szCs w:val="24"/>
                <w:rtl/>
              </w:rPr>
            </w:pPr>
            <w:r w:rsidRPr="003E1FDB">
              <w:rPr>
                <w:rFonts w:ascii="David" w:eastAsia="Calibri" w:hAnsi="David"/>
                <w:szCs w:val="24"/>
                <w:rtl/>
              </w:rPr>
              <w:t xml:space="preserve">3- איכות ההצעה, רמת הפירוט ורלוונטיות המידע המוצג בבקשה והתכנית העסקית </w:t>
            </w:r>
            <w:r w:rsidRPr="003E1FDB">
              <w:rPr>
                <w:rFonts w:ascii="David" w:eastAsia="Calibri" w:hAnsi="David"/>
                <w:strike/>
                <w:szCs w:val="24"/>
                <w:rtl/>
              </w:rPr>
              <w:t>20</w:t>
            </w:r>
            <w:r w:rsidRPr="003E1FDB">
              <w:rPr>
                <w:rFonts w:ascii="David" w:eastAsia="Calibri" w:hAnsi="David"/>
                <w:szCs w:val="24"/>
                <w:rtl/>
              </w:rPr>
              <w:t xml:space="preserve"> </w:t>
            </w:r>
            <w:r w:rsidRPr="003E1FDB">
              <w:rPr>
                <w:rFonts w:ascii="David" w:eastAsia="Calibri" w:hAnsi="David"/>
                <w:b/>
                <w:bCs/>
                <w:szCs w:val="24"/>
                <w:rtl/>
              </w:rPr>
              <w:t>10</w:t>
            </w:r>
            <w:r w:rsidRPr="003E1FDB">
              <w:rPr>
                <w:rFonts w:ascii="David" w:eastAsia="Calibri" w:hAnsi="David"/>
                <w:szCs w:val="24"/>
                <w:rtl/>
              </w:rPr>
              <w:t xml:space="preserve"> נק'</w:t>
            </w:r>
          </w:p>
          <w:p w:rsidR="003E1FDB" w:rsidRPr="003E1FDB" w:rsidRDefault="003E1FDB" w:rsidP="00466769">
            <w:pPr>
              <w:ind w:firstLine="10"/>
              <w:rPr>
                <w:rFonts w:ascii="David" w:eastAsia="Calibri" w:hAnsi="David"/>
                <w:szCs w:val="24"/>
                <w:rtl/>
              </w:rPr>
            </w:pPr>
            <w:r w:rsidRPr="003E1FDB">
              <w:rPr>
                <w:rFonts w:ascii="David" w:eastAsia="Calibri" w:hAnsi="David"/>
                <w:szCs w:val="24"/>
                <w:rtl/>
              </w:rPr>
              <w:t>4- חתימה על הסכם חיבור לרשת החלוקה 25 נק'</w:t>
            </w:r>
          </w:p>
          <w:p w:rsidR="003E1FDB" w:rsidRPr="003E1FDB" w:rsidRDefault="003E1FDB" w:rsidP="00466769">
            <w:pPr>
              <w:ind w:firstLine="10"/>
              <w:rPr>
                <w:rFonts w:ascii="David" w:eastAsia="Calibri" w:hAnsi="David"/>
                <w:szCs w:val="24"/>
                <w:rtl/>
              </w:rPr>
            </w:pPr>
          </w:p>
          <w:p w:rsidR="003E1FDB" w:rsidRPr="003E1FDB" w:rsidRDefault="003E1FDB" w:rsidP="00466769">
            <w:pPr>
              <w:ind w:firstLine="10"/>
              <w:rPr>
                <w:rFonts w:ascii="David" w:eastAsia="Calibri" w:hAnsi="David"/>
                <w:b/>
                <w:bCs/>
                <w:szCs w:val="24"/>
                <w:u w:val="single"/>
                <w:rtl/>
              </w:rPr>
            </w:pPr>
            <w:r w:rsidRPr="003E1FDB">
              <w:rPr>
                <w:rFonts w:ascii="David" w:eastAsia="Calibri" w:hAnsi="David"/>
                <w:b/>
                <w:bCs/>
                <w:szCs w:val="24"/>
                <w:u w:val="single"/>
                <w:rtl/>
              </w:rPr>
              <w:t>אופן הניקוד</w:t>
            </w:r>
          </w:p>
          <w:p w:rsidR="003E1FDB" w:rsidRPr="003E1FDB" w:rsidRDefault="003E1FDB" w:rsidP="00466769">
            <w:pPr>
              <w:pStyle w:val="ac"/>
              <w:numPr>
                <w:ilvl w:val="0"/>
                <w:numId w:val="6"/>
              </w:numPr>
              <w:spacing w:after="0" w:line="360" w:lineRule="auto"/>
              <w:rPr>
                <w:rFonts w:ascii="David" w:eastAsia="Calibri" w:hAnsi="David" w:cs="David"/>
                <w:sz w:val="24"/>
                <w:szCs w:val="24"/>
                <w:rtl/>
              </w:rPr>
            </w:pPr>
            <w:r w:rsidRPr="003E1FDB">
              <w:rPr>
                <w:rFonts w:ascii="David" w:eastAsia="Calibri" w:hAnsi="David" w:cs="David"/>
                <w:sz w:val="24"/>
                <w:szCs w:val="24"/>
                <w:rtl/>
              </w:rPr>
              <w:t xml:space="preserve">התכנות- קרבה משמעותית לצינור עד ק"מ, </w:t>
            </w:r>
            <w:r w:rsidRPr="003E1FDB">
              <w:rPr>
                <w:rFonts w:ascii="David" w:eastAsia="Calibri" w:hAnsi="David" w:cs="David"/>
                <w:strike/>
                <w:sz w:val="24"/>
                <w:szCs w:val="24"/>
                <w:rtl/>
              </w:rPr>
              <w:t xml:space="preserve">או עד 20 ק"מ מתחנת </w:t>
            </w:r>
            <w:r w:rsidRPr="003E1FDB">
              <w:rPr>
                <w:rFonts w:ascii="David" w:eastAsia="Calibri" w:hAnsi="David" w:cs="David"/>
                <w:strike/>
                <w:sz w:val="24"/>
                <w:szCs w:val="24"/>
                <w:rtl/>
              </w:rPr>
              <w:lastRenderedPageBreak/>
              <w:t>דחיסה,</w:t>
            </w:r>
            <w:r w:rsidRPr="003E1FDB">
              <w:rPr>
                <w:rFonts w:ascii="David" w:eastAsia="Calibri" w:hAnsi="David" w:cs="David"/>
                <w:sz w:val="24"/>
                <w:szCs w:val="24"/>
                <w:rtl/>
              </w:rPr>
              <w:t xml:space="preserve"> העדר חסמים תשתיתיים – </w:t>
            </w:r>
            <w:r w:rsidRPr="003E1FDB">
              <w:rPr>
                <w:rFonts w:ascii="David" w:eastAsia="Calibri" w:hAnsi="David" w:cs="David"/>
                <w:strike/>
                <w:sz w:val="24"/>
                <w:szCs w:val="24"/>
                <w:rtl/>
              </w:rPr>
              <w:t>20</w:t>
            </w:r>
            <w:r w:rsidRPr="003E1FDB">
              <w:rPr>
                <w:rFonts w:ascii="David" w:eastAsia="Calibri" w:hAnsi="David" w:cs="David"/>
                <w:sz w:val="24"/>
                <w:szCs w:val="24"/>
                <w:rtl/>
              </w:rPr>
              <w:t xml:space="preserve"> 10 נק'.</w:t>
            </w:r>
          </w:p>
          <w:p w:rsidR="003E1FDB" w:rsidRPr="003E1FDB" w:rsidRDefault="003E1FDB" w:rsidP="00466769">
            <w:pPr>
              <w:pStyle w:val="ac"/>
              <w:spacing w:after="0" w:line="360" w:lineRule="auto"/>
              <w:ind w:left="370"/>
              <w:rPr>
                <w:rFonts w:ascii="David" w:eastAsia="Calibri" w:hAnsi="David" w:cs="David"/>
                <w:sz w:val="24"/>
                <w:szCs w:val="24"/>
              </w:rPr>
            </w:pPr>
            <w:r w:rsidRPr="003E1FDB">
              <w:rPr>
                <w:rFonts w:ascii="David" w:eastAsia="Calibri" w:hAnsi="David" w:cs="David"/>
                <w:sz w:val="24"/>
                <w:szCs w:val="24"/>
                <w:rtl/>
              </w:rPr>
              <w:t xml:space="preserve">קרבה בינונית- עד 2 ק"מ מהצינור </w:t>
            </w:r>
            <w:r w:rsidRPr="003E1FDB">
              <w:rPr>
                <w:rFonts w:ascii="David" w:eastAsia="Calibri" w:hAnsi="David" w:cs="David"/>
                <w:strike/>
                <w:sz w:val="24"/>
                <w:szCs w:val="24"/>
                <w:rtl/>
              </w:rPr>
              <w:t>או עד 50 ק"מ מתחנת דחיסה (לבת או ניידת)</w:t>
            </w:r>
            <w:r w:rsidRPr="003E1FDB">
              <w:rPr>
                <w:rFonts w:ascii="David" w:eastAsia="Calibri" w:hAnsi="David" w:cs="David"/>
                <w:sz w:val="24"/>
                <w:szCs w:val="24"/>
                <w:rtl/>
              </w:rPr>
              <w:t xml:space="preserve"> – </w:t>
            </w:r>
            <w:r w:rsidRPr="003E1FDB">
              <w:rPr>
                <w:rFonts w:ascii="David" w:eastAsia="Calibri" w:hAnsi="David" w:cs="David"/>
                <w:strike/>
                <w:sz w:val="24"/>
                <w:szCs w:val="24"/>
                <w:rtl/>
              </w:rPr>
              <w:t>10</w:t>
            </w:r>
            <w:r w:rsidRPr="003E1FDB">
              <w:rPr>
                <w:rFonts w:ascii="David" w:eastAsia="Calibri" w:hAnsi="David" w:cs="David"/>
                <w:sz w:val="24"/>
                <w:szCs w:val="24"/>
                <w:rtl/>
              </w:rPr>
              <w:t xml:space="preserve"> 5 נק'.</w:t>
            </w:r>
          </w:p>
          <w:p w:rsidR="003E1FDB" w:rsidRPr="003E1FDB" w:rsidRDefault="003E1FDB" w:rsidP="00466769">
            <w:pPr>
              <w:pStyle w:val="ac"/>
              <w:spacing w:after="0" w:line="360" w:lineRule="auto"/>
              <w:ind w:left="370"/>
              <w:rPr>
                <w:rFonts w:ascii="David" w:eastAsia="Calibri" w:hAnsi="David" w:cs="David"/>
                <w:sz w:val="24"/>
                <w:szCs w:val="24"/>
                <w:rtl/>
              </w:rPr>
            </w:pPr>
            <w:r w:rsidRPr="003E1FDB">
              <w:rPr>
                <w:rFonts w:ascii="David" w:eastAsia="Calibri" w:hAnsi="David" w:cs="David"/>
                <w:sz w:val="24"/>
                <w:szCs w:val="24"/>
                <w:rtl/>
              </w:rPr>
              <w:t xml:space="preserve">קרבה נמוכה - מעל 2 ק"מ מהצינור </w:t>
            </w:r>
            <w:r w:rsidRPr="003E1FDB">
              <w:rPr>
                <w:rFonts w:ascii="David" w:eastAsia="Calibri" w:hAnsi="David" w:cs="David"/>
                <w:strike/>
                <w:sz w:val="24"/>
                <w:szCs w:val="24"/>
                <w:rtl/>
              </w:rPr>
              <w:t>או מעל 50 ק"מ מתחנת דחיסה (לבת או ניידת)</w:t>
            </w:r>
            <w:r w:rsidRPr="003E1FDB">
              <w:rPr>
                <w:rFonts w:ascii="David" w:eastAsia="Calibri" w:hAnsi="David" w:cs="David"/>
                <w:sz w:val="24"/>
                <w:szCs w:val="24"/>
                <w:rtl/>
              </w:rPr>
              <w:t xml:space="preserve"> – </w:t>
            </w:r>
            <w:r w:rsidRPr="003E1FDB">
              <w:rPr>
                <w:rFonts w:ascii="David" w:eastAsia="Calibri" w:hAnsi="David" w:cs="David"/>
                <w:strike/>
                <w:sz w:val="24"/>
                <w:szCs w:val="24"/>
                <w:rtl/>
              </w:rPr>
              <w:t>10</w:t>
            </w:r>
            <w:r w:rsidRPr="003E1FDB">
              <w:rPr>
                <w:rFonts w:ascii="David" w:eastAsia="Calibri" w:hAnsi="David" w:cs="David"/>
                <w:sz w:val="24"/>
                <w:szCs w:val="24"/>
                <w:rtl/>
              </w:rPr>
              <w:t xml:space="preserve"> 2.5 נק'.</w:t>
            </w:r>
          </w:p>
          <w:p w:rsidR="003E1FDB" w:rsidRPr="003E1FDB" w:rsidRDefault="003E1FDB" w:rsidP="00466769">
            <w:pPr>
              <w:rPr>
                <w:rFonts w:ascii="David" w:eastAsia="Calibri" w:hAnsi="David"/>
                <w:szCs w:val="24"/>
                <w:rtl/>
              </w:rPr>
            </w:pPr>
          </w:p>
          <w:p w:rsidR="003E1FDB" w:rsidRPr="003E1FDB" w:rsidRDefault="003E1FDB" w:rsidP="00466769">
            <w:pPr>
              <w:rPr>
                <w:rFonts w:ascii="David" w:eastAsia="Calibri" w:hAnsi="David"/>
                <w:szCs w:val="24"/>
                <w:rtl/>
              </w:rPr>
            </w:pPr>
            <w:r w:rsidRPr="003E1FDB">
              <w:rPr>
                <w:rFonts w:ascii="David" w:eastAsia="Calibri" w:hAnsi="David"/>
                <w:szCs w:val="24"/>
                <w:rtl/>
              </w:rPr>
              <w:t>4- הסכם חיבור - חתימה על הסכם חיבור באופן מלא, כולל  תשלום נדרש לחברת החלוקה בהתאם לתנאי ההסכם החל והעמדת ערבות לפי הצורך. מועד החיבור שיתואם עם חברת החלוקה לא  יעלה על 22 חודשים מיום החתימה של הזוכה עם המשרד – 25 נק'.</w:t>
            </w:r>
          </w:p>
          <w:p w:rsidR="003E1FDB" w:rsidRPr="003E1FDB" w:rsidRDefault="003E1FDB" w:rsidP="00466769">
            <w:pPr>
              <w:rPr>
                <w:rFonts w:ascii="David" w:eastAsia="Calibri" w:hAnsi="David"/>
                <w:szCs w:val="24"/>
                <w:rtl/>
              </w:rPr>
            </w:pPr>
            <w:r w:rsidRPr="003E1FDB">
              <w:rPr>
                <w:rFonts w:ascii="David" w:eastAsia="Calibri" w:hAnsi="David"/>
                <w:szCs w:val="24"/>
                <w:rtl/>
              </w:rPr>
              <w:t>חתימה על הסכם חיבור באופן מלא, כולל  תשלום נדרש לחברת החלוקה בהתאם לתנאי ההסכם החל והעמדת ערבות לפי הצורך. מועד החיבור שיתואם עם חברת החלוקה לא  יעלה על 28 חודשים מיום החתימה של הזוכה עם המשרד – 15 נק'.</w:t>
            </w:r>
          </w:p>
          <w:p w:rsidR="003E1FDB" w:rsidRPr="003E1FDB" w:rsidRDefault="003E1FDB" w:rsidP="00466769">
            <w:pPr>
              <w:rPr>
                <w:rFonts w:ascii="David" w:hAnsi="David"/>
                <w:szCs w:val="24"/>
                <w:rtl/>
              </w:rPr>
            </w:pPr>
            <w:r w:rsidRPr="003E1FDB">
              <w:rPr>
                <w:rFonts w:ascii="David" w:eastAsia="Calibri" w:hAnsi="David"/>
                <w:szCs w:val="24"/>
                <w:rtl/>
              </w:rPr>
              <w:t>אין הסכם חיבור – 0 נק'</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lastRenderedPageBreak/>
              <w:t>הבקשה נדחית על כל חלקיה.</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24</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16.3</w:t>
            </w:r>
          </w:p>
        </w:tc>
        <w:tc>
          <w:tcPr>
            <w:tcW w:w="3541" w:type="dxa"/>
            <w:shd w:val="clear" w:color="auto" w:fill="auto"/>
          </w:tcPr>
          <w:p w:rsidR="003E1FDB" w:rsidRPr="003E1FDB" w:rsidRDefault="003E1FDB" w:rsidP="00466769">
            <w:pPr>
              <w:rPr>
                <w:rFonts w:ascii="David" w:hAnsi="David"/>
                <w:szCs w:val="24"/>
                <w:rtl/>
              </w:rPr>
            </w:pPr>
            <w:r w:rsidRPr="003E1FDB">
              <w:rPr>
                <w:rFonts w:ascii="David" w:eastAsia="Calibri" w:hAnsi="David"/>
                <w:szCs w:val="24"/>
                <w:rtl/>
              </w:rPr>
              <w:t>מוצע לדחות את מועד הגשת הבקשות ב- 60 ימים, בכדי לאפשר למגישים ולחברות החלוקה להיערך בהתאם ולאפשר חתימות על הסכמי חיבור. לוח הזמנים הקיים אינו מתיר זאת.</w:t>
            </w:r>
          </w:p>
        </w:tc>
        <w:tc>
          <w:tcPr>
            <w:tcW w:w="3122" w:type="dxa"/>
          </w:tcPr>
          <w:p w:rsidR="003E1FDB" w:rsidRPr="003E1FDB" w:rsidRDefault="003E1FDB" w:rsidP="007E4548">
            <w:pPr>
              <w:spacing w:line="360" w:lineRule="auto"/>
              <w:rPr>
                <w:rFonts w:ascii="David" w:hAnsi="David"/>
                <w:szCs w:val="24"/>
                <w:rtl/>
              </w:rPr>
            </w:pPr>
            <w:r w:rsidRPr="003E1FDB">
              <w:rPr>
                <w:rFonts w:ascii="David" w:hAnsi="David"/>
                <w:szCs w:val="24"/>
                <w:rtl/>
              </w:rPr>
              <w:t>ראו מענה לשאלה 40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1"/>
                <w:numId w:val="15"/>
              </w:numPr>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15</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7.2.6</w:t>
            </w:r>
          </w:p>
        </w:tc>
        <w:tc>
          <w:tcPr>
            <w:tcW w:w="3541" w:type="dxa"/>
            <w:shd w:val="clear" w:color="auto" w:fill="auto"/>
          </w:tcPr>
          <w:p w:rsidR="003E1FDB" w:rsidRPr="003E1FDB" w:rsidRDefault="003E1FDB" w:rsidP="00466769">
            <w:pPr>
              <w:jc w:val="both"/>
              <w:rPr>
                <w:rFonts w:ascii="David" w:hAnsi="David"/>
                <w:szCs w:val="24"/>
              </w:rPr>
            </w:pPr>
            <w:r w:rsidRPr="003E1FDB">
              <w:rPr>
                <w:rFonts w:ascii="David" w:hAnsi="David"/>
                <w:szCs w:val="24"/>
                <w:rtl/>
              </w:rPr>
              <w:t>נקבע כי לא יאושרו יותר מ- 8 מענקים לרכש המשאיות לגוף מבקש יחיד.</w:t>
            </w:r>
          </w:p>
          <w:p w:rsidR="003E1FDB" w:rsidRPr="003E1FDB" w:rsidRDefault="003E1FDB" w:rsidP="00466769">
            <w:pPr>
              <w:ind w:left="567"/>
              <w:jc w:val="both"/>
              <w:rPr>
                <w:rFonts w:ascii="David" w:hAnsi="David"/>
                <w:szCs w:val="24"/>
                <w:rtl/>
              </w:rPr>
            </w:pPr>
          </w:p>
          <w:p w:rsidR="003E1FDB" w:rsidRPr="003E1FDB" w:rsidRDefault="003E1FDB" w:rsidP="00466769">
            <w:pPr>
              <w:jc w:val="both"/>
              <w:rPr>
                <w:rFonts w:ascii="David" w:hAnsi="David"/>
                <w:szCs w:val="24"/>
                <w:rtl/>
              </w:rPr>
            </w:pPr>
            <w:r w:rsidRPr="003E1FDB">
              <w:rPr>
                <w:rFonts w:ascii="David" w:hAnsi="David"/>
                <w:szCs w:val="24"/>
                <w:rtl/>
              </w:rPr>
              <w:t xml:space="preserve">מבוקש להבהיר כי ההגבלה האמורה הינה לבקשה אחת וכי ומבקש מענק מסוג </w:t>
            </w:r>
            <w:r w:rsidRPr="003E1FDB">
              <w:rPr>
                <w:rFonts w:ascii="David" w:hAnsi="David"/>
                <w:szCs w:val="24"/>
              </w:rPr>
              <w:t>B</w:t>
            </w:r>
            <w:r w:rsidRPr="003E1FDB">
              <w:rPr>
                <w:rFonts w:ascii="David" w:hAnsi="David"/>
                <w:szCs w:val="24"/>
                <w:rtl/>
              </w:rPr>
              <w:t xml:space="preserve"> רשאי להצטרף למספר בקשות שונות, כאשר בעבור כל בקשה לא יאושרו יותר מ-8 מעניקים לרכש המשאיות.</w:t>
            </w:r>
          </w:p>
          <w:p w:rsidR="003E1FDB" w:rsidRPr="003E1FDB" w:rsidRDefault="003E1FDB" w:rsidP="00466769">
            <w:pPr>
              <w:rPr>
                <w:rFonts w:ascii="David" w:hAnsi="David"/>
                <w:szCs w:val="24"/>
                <w:rtl/>
              </w:rPr>
            </w:pP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lastRenderedPageBreak/>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15</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7.2.6</w:t>
            </w:r>
          </w:p>
        </w:tc>
        <w:tc>
          <w:tcPr>
            <w:tcW w:w="3541" w:type="dxa"/>
            <w:shd w:val="clear" w:color="auto" w:fill="auto"/>
          </w:tcPr>
          <w:p w:rsidR="003E1FDB" w:rsidRPr="003E1FDB" w:rsidRDefault="003E1FDB" w:rsidP="00466769">
            <w:pPr>
              <w:jc w:val="both"/>
              <w:rPr>
                <w:rFonts w:ascii="David" w:hAnsi="David"/>
                <w:szCs w:val="24"/>
                <w:u w:val="single"/>
              </w:rPr>
            </w:pPr>
            <w:r w:rsidRPr="003E1FDB">
              <w:rPr>
                <w:rFonts w:ascii="David" w:hAnsi="David"/>
                <w:szCs w:val="24"/>
                <w:rtl/>
              </w:rPr>
              <w:t>נקבע כי לא יאושרו יותר מ 20 משאיות בסה"כ לבקשה אחת.</w:t>
            </w:r>
          </w:p>
          <w:p w:rsidR="003E1FDB" w:rsidRPr="003E1FDB" w:rsidRDefault="003E1FDB" w:rsidP="00466769">
            <w:pPr>
              <w:jc w:val="both"/>
              <w:rPr>
                <w:rFonts w:ascii="David" w:hAnsi="David"/>
                <w:szCs w:val="24"/>
                <w:rtl/>
              </w:rPr>
            </w:pPr>
          </w:p>
          <w:p w:rsidR="003E1FDB" w:rsidRPr="003E1FDB" w:rsidRDefault="003E1FDB" w:rsidP="00466769">
            <w:pPr>
              <w:jc w:val="both"/>
              <w:rPr>
                <w:rFonts w:ascii="David" w:hAnsi="David"/>
                <w:szCs w:val="24"/>
                <w:rtl/>
              </w:rPr>
            </w:pPr>
            <w:r w:rsidRPr="003E1FDB">
              <w:rPr>
                <w:rFonts w:ascii="David" w:hAnsi="David"/>
                <w:szCs w:val="24"/>
                <w:rtl/>
              </w:rPr>
              <w:t>מבוקש להגדיל את מכסת הכמות ל- 45 משאיות בסה"כ לבקשה אחת.</w:t>
            </w:r>
          </w:p>
          <w:p w:rsidR="003E1FDB" w:rsidRPr="003E1FDB" w:rsidRDefault="003E1FDB" w:rsidP="00466769">
            <w:pPr>
              <w:rPr>
                <w:rFonts w:ascii="David" w:hAnsi="David"/>
                <w:szCs w:val="24"/>
                <w:rtl/>
              </w:rPr>
            </w:pP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466769">
            <w:pPr>
              <w:rPr>
                <w:rFonts w:ascii="David" w:hAnsi="David"/>
                <w:szCs w:val="24"/>
                <w:rtl/>
              </w:rPr>
            </w:pPr>
            <w:r w:rsidRPr="003E1FDB">
              <w:rPr>
                <w:rFonts w:ascii="David" w:hAnsi="David"/>
                <w:szCs w:val="24"/>
                <w:rtl/>
              </w:rPr>
              <w:t>24</w:t>
            </w:r>
          </w:p>
        </w:tc>
        <w:tc>
          <w:tcPr>
            <w:tcW w:w="1276" w:type="dxa"/>
            <w:shd w:val="clear" w:color="auto" w:fill="auto"/>
          </w:tcPr>
          <w:p w:rsidR="003E1FDB" w:rsidRPr="003E1FDB" w:rsidRDefault="003E1FDB" w:rsidP="00466769">
            <w:pPr>
              <w:rPr>
                <w:rFonts w:ascii="David" w:hAnsi="David"/>
                <w:szCs w:val="24"/>
                <w:rtl/>
              </w:rPr>
            </w:pPr>
            <w:r w:rsidRPr="003E1FDB">
              <w:rPr>
                <w:rFonts w:ascii="David" w:hAnsi="David"/>
                <w:szCs w:val="24"/>
                <w:rtl/>
              </w:rPr>
              <w:t>16.3</w:t>
            </w:r>
          </w:p>
        </w:tc>
        <w:tc>
          <w:tcPr>
            <w:tcW w:w="3541" w:type="dxa"/>
            <w:shd w:val="clear" w:color="auto" w:fill="auto"/>
          </w:tcPr>
          <w:p w:rsidR="003E1FDB" w:rsidRPr="003E1FDB" w:rsidRDefault="003E1FDB" w:rsidP="00466769">
            <w:pPr>
              <w:rPr>
                <w:rFonts w:ascii="David" w:hAnsi="David"/>
                <w:szCs w:val="24"/>
                <w:rtl/>
              </w:rPr>
            </w:pPr>
            <w:r w:rsidRPr="003E1FDB">
              <w:rPr>
                <w:rFonts w:ascii="David" w:hAnsi="David"/>
                <w:szCs w:val="24"/>
                <w:rtl/>
              </w:rPr>
              <w:t>מאחר וריכוז שאלות ההבהרה והתשובות להן יפורסמו רק החל מיום 14.10.21, מבוקש לדחות את המועד להגשת ההצעות לפחות ב 3 שבועות מהמועד שנקבע (24.10.21).</w:t>
            </w:r>
          </w:p>
        </w:tc>
        <w:tc>
          <w:tcPr>
            <w:tcW w:w="3122" w:type="dxa"/>
          </w:tcPr>
          <w:p w:rsidR="003E1FDB" w:rsidRPr="003E1FDB" w:rsidRDefault="003E1FDB" w:rsidP="00466769">
            <w:pPr>
              <w:spacing w:line="360" w:lineRule="auto"/>
              <w:rPr>
                <w:rFonts w:ascii="David" w:hAnsi="David"/>
                <w:szCs w:val="24"/>
                <w:rtl/>
              </w:rPr>
            </w:pPr>
            <w:r w:rsidRPr="003E1FDB">
              <w:rPr>
                <w:rFonts w:ascii="David" w:hAnsi="David"/>
                <w:szCs w:val="24"/>
                <w:rtl/>
              </w:rPr>
              <w:t>ראו מענה לשאלה 40 לעיל.</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3A36C9">
            <w:pPr>
              <w:rPr>
                <w:rFonts w:ascii="David" w:hAnsi="David"/>
                <w:szCs w:val="24"/>
                <w:rtl/>
              </w:rPr>
            </w:pPr>
          </w:p>
        </w:tc>
        <w:tc>
          <w:tcPr>
            <w:tcW w:w="1276" w:type="dxa"/>
            <w:shd w:val="clear" w:color="auto" w:fill="auto"/>
          </w:tcPr>
          <w:p w:rsidR="003E1FDB" w:rsidRPr="003E1FDB" w:rsidRDefault="003E1FDB" w:rsidP="003A36C9">
            <w:pPr>
              <w:rPr>
                <w:rFonts w:ascii="David" w:hAnsi="David"/>
                <w:szCs w:val="24"/>
                <w:rtl/>
              </w:rPr>
            </w:pPr>
          </w:p>
        </w:tc>
        <w:tc>
          <w:tcPr>
            <w:tcW w:w="3541" w:type="dxa"/>
            <w:shd w:val="clear" w:color="auto" w:fill="auto"/>
          </w:tcPr>
          <w:p w:rsidR="003E1FDB" w:rsidRPr="003E1FDB" w:rsidRDefault="003E1FDB" w:rsidP="003A36C9">
            <w:pPr>
              <w:spacing w:line="360" w:lineRule="auto"/>
              <w:jc w:val="both"/>
              <w:rPr>
                <w:rFonts w:ascii="David" w:hAnsi="David"/>
                <w:szCs w:val="24"/>
              </w:rPr>
            </w:pPr>
            <w:r w:rsidRPr="003E1FDB">
              <w:rPr>
                <w:rFonts w:ascii="David" w:hAnsi="David"/>
                <w:szCs w:val="24"/>
                <w:rtl/>
              </w:rPr>
              <w:t xml:space="preserve">האיגוד שלנו התקשר עם זכיין להקמת תחנת תדלוק ניידת בגז טבעי דחוס (חב' </w:t>
            </w:r>
            <w:r w:rsidRPr="003E1FDB">
              <w:rPr>
                <w:rFonts w:ascii="David" w:hAnsi="David"/>
                <w:szCs w:val="24"/>
              </w:rPr>
              <w:t>SOS</w:t>
            </w:r>
            <w:r w:rsidRPr="003E1FDB">
              <w:rPr>
                <w:rFonts w:ascii="David" w:hAnsi="David"/>
                <w:szCs w:val="24"/>
                <w:rtl/>
              </w:rPr>
              <w:t xml:space="preserve"> אנרגיה), כשהפרויקט עתיד להגיש בקשה לתמיכה במסגרת מסלול א' בקול הקורא הנדון.</w:t>
            </w:r>
          </w:p>
          <w:p w:rsidR="003E1FDB" w:rsidRPr="003E1FDB" w:rsidRDefault="003E1FDB" w:rsidP="003A36C9">
            <w:pPr>
              <w:rPr>
                <w:rFonts w:ascii="David" w:hAnsi="David"/>
                <w:szCs w:val="24"/>
                <w:rtl/>
              </w:rPr>
            </w:pPr>
            <w:r w:rsidRPr="003E1FDB">
              <w:rPr>
                <w:rFonts w:ascii="David" w:hAnsi="David"/>
                <w:szCs w:val="24"/>
                <w:rtl/>
              </w:rPr>
              <w:t>נבקש שמתוקף היותן של רשויות אלה הבעלים של האיגוד, ומתוקף החוזה של האיגוד עם הזכיין להקמת התחנה הניידת, תוכר בקשה במסלולים ב' וג' של כל אחת מרשויות אלה כמקושרת לתחנה הניידת המקודמת ומוגשת במסגרת מסלול א'.</w:t>
            </w:r>
          </w:p>
        </w:tc>
        <w:tc>
          <w:tcPr>
            <w:tcW w:w="3122" w:type="dxa"/>
          </w:tcPr>
          <w:p w:rsidR="003E1FDB" w:rsidRPr="003E1FDB" w:rsidRDefault="003E1FDB" w:rsidP="003A36C9">
            <w:pPr>
              <w:spacing w:line="360" w:lineRule="auto"/>
              <w:rPr>
                <w:rFonts w:ascii="David" w:hAnsi="David"/>
                <w:szCs w:val="24"/>
                <w:rtl/>
              </w:rPr>
            </w:pPr>
            <w:r w:rsidRPr="003E1FDB">
              <w:rPr>
                <w:rFonts w:ascii="David" w:hAnsi="David"/>
                <w:szCs w:val="24"/>
                <w:rtl/>
              </w:rPr>
              <w:t>ראו תיקון במסמכי הקול קורא.</w:t>
            </w:r>
          </w:p>
          <w:p w:rsidR="003E1FDB" w:rsidRPr="003E1FDB" w:rsidRDefault="003E1FDB" w:rsidP="00132B32">
            <w:pPr>
              <w:spacing w:line="360" w:lineRule="auto"/>
              <w:rPr>
                <w:rFonts w:ascii="David" w:hAnsi="David"/>
                <w:szCs w:val="24"/>
                <w:rtl/>
              </w:rPr>
            </w:pPr>
            <w:r w:rsidRPr="003E1FDB">
              <w:rPr>
                <w:rFonts w:ascii="David" w:hAnsi="David"/>
                <w:szCs w:val="24"/>
                <w:rtl/>
              </w:rPr>
              <w:t xml:space="preserve">ניתן יהיה להתייחס לרשויות אלו כמקושרות לתחנת התדלוק שתוקם באיגוד, יש לפעול בהתאם לתנאי הקול קורא. </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3A36C9">
            <w:pPr>
              <w:rPr>
                <w:rFonts w:ascii="David" w:hAnsi="David"/>
                <w:szCs w:val="24"/>
                <w:rtl/>
              </w:rPr>
            </w:pPr>
          </w:p>
        </w:tc>
        <w:tc>
          <w:tcPr>
            <w:tcW w:w="1276" w:type="dxa"/>
            <w:shd w:val="clear" w:color="auto" w:fill="auto"/>
          </w:tcPr>
          <w:p w:rsidR="003E1FDB" w:rsidRPr="003E1FDB" w:rsidRDefault="003E1FDB" w:rsidP="003A36C9">
            <w:pPr>
              <w:rPr>
                <w:rFonts w:ascii="David" w:hAnsi="David"/>
                <w:szCs w:val="24"/>
                <w:rtl/>
              </w:rPr>
            </w:pPr>
          </w:p>
        </w:tc>
        <w:tc>
          <w:tcPr>
            <w:tcW w:w="3541" w:type="dxa"/>
            <w:shd w:val="clear" w:color="auto" w:fill="auto"/>
          </w:tcPr>
          <w:p w:rsidR="003E1FDB" w:rsidRPr="003E1FDB" w:rsidRDefault="003E1FDB" w:rsidP="003A36C9">
            <w:pPr>
              <w:rPr>
                <w:rFonts w:ascii="David" w:hAnsi="David"/>
                <w:szCs w:val="24"/>
                <w:rtl/>
              </w:rPr>
            </w:pPr>
            <w:r w:rsidRPr="003E1FDB">
              <w:rPr>
                <w:rFonts w:ascii="David" w:hAnsi="David"/>
                <w:szCs w:val="24"/>
                <w:rtl/>
              </w:rPr>
              <w:t xml:space="preserve">אותה בקשה כמו בשאלה 3 לגבי רשויות אשר מביאות אשפה אשר מהווה את הקשר שלהן לתחנה </w:t>
            </w:r>
            <w:r w:rsidRPr="003E1FDB">
              <w:rPr>
                <w:rFonts w:ascii="David" w:hAnsi="David"/>
                <w:szCs w:val="24"/>
                <w:rtl/>
              </w:rPr>
              <w:lastRenderedPageBreak/>
              <w:t>המוקמת בפארק המחזור ומוגשת במסלול א'.</w:t>
            </w:r>
          </w:p>
        </w:tc>
        <w:tc>
          <w:tcPr>
            <w:tcW w:w="3122" w:type="dxa"/>
          </w:tcPr>
          <w:p w:rsidR="003E1FDB" w:rsidRPr="003E1FDB" w:rsidRDefault="003E1FDB" w:rsidP="003A36C9">
            <w:pPr>
              <w:spacing w:line="360" w:lineRule="auto"/>
              <w:rPr>
                <w:rFonts w:ascii="David" w:hAnsi="David"/>
                <w:szCs w:val="24"/>
                <w:rtl/>
              </w:rPr>
            </w:pPr>
            <w:r w:rsidRPr="003E1FDB">
              <w:rPr>
                <w:rFonts w:ascii="David" w:hAnsi="David"/>
                <w:szCs w:val="24"/>
                <w:rtl/>
              </w:rPr>
              <w:lastRenderedPageBreak/>
              <w:t>ראו תיקון במסמכי הקול קורא.</w:t>
            </w:r>
          </w:p>
        </w:tc>
      </w:tr>
      <w:tr w:rsidR="003E1FDB" w:rsidRPr="003E1FDB" w:rsidTr="003E1FDB">
        <w:trPr>
          <w:jc w:val="center"/>
        </w:trPr>
        <w:tc>
          <w:tcPr>
            <w:tcW w:w="992" w:type="dxa"/>
            <w:shd w:val="clear" w:color="auto" w:fill="auto"/>
            <w:vAlign w:val="center"/>
          </w:tcPr>
          <w:p w:rsidR="003E1FDB" w:rsidRPr="003E1FDB" w:rsidRDefault="003E1FDB" w:rsidP="003E1FDB">
            <w:pPr>
              <w:pStyle w:val="ac"/>
              <w:numPr>
                <w:ilvl w:val="0"/>
                <w:numId w:val="15"/>
              </w:numPr>
              <w:spacing w:line="360" w:lineRule="auto"/>
              <w:rPr>
                <w:rFonts w:ascii="David" w:hAnsi="David" w:cs="David"/>
                <w:sz w:val="24"/>
                <w:szCs w:val="24"/>
                <w:rtl/>
              </w:rPr>
            </w:pPr>
          </w:p>
        </w:tc>
        <w:tc>
          <w:tcPr>
            <w:tcW w:w="1418" w:type="dxa"/>
            <w:shd w:val="clear" w:color="auto" w:fill="auto"/>
          </w:tcPr>
          <w:p w:rsidR="003E1FDB" w:rsidRPr="003E1FDB" w:rsidRDefault="003E1FDB" w:rsidP="003A36C9">
            <w:pPr>
              <w:rPr>
                <w:rFonts w:ascii="David" w:hAnsi="David"/>
                <w:szCs w:val="24"/>
                <w:rtl/>
              </w:rPr>
            </w:pPr>
          </w:p>
        </w:tc>
        <w:tc>
          <w:tcPr>
            <w:tcW w:w="1276" w:type="dxa"/>
            <w:shd w:val="clear" w:color="auto" w:fill="auto"/>
          </w:tcPr>
          <w:p w:rsidR="003E1FDB" w:rsidRPr="003E1FDB" w:rsidRDefault="003E1FDB" w:rsidP="003A36C9">
            <w:pPr>
              <w:rPr>
                <w:rFonts w:ascii="David" w:hAnsi="David"/>
                <w:szCs w:val="24"/>
                <w:rtl/>
              </w:rPr>
            </w:pPr>
          </w:p>
        </w:tc>
        <w:tc>
          <w:tcPr>
            <w:tcW w:w="3541" w:type="dxa"/>
            <w:shd w:val="clear" w:color="auto" w:fill="auto"/>
          </w:tcPr>
          <w:p w:rsidR="003E1FDB" w:rsidRPr="003E1FDB" w:rsidRDefault="003E1FDB" w:rsidP="003A36C9">
            <w:pPr>
              <w:spacing w:after="200" w:line="360" w:lineRule="auto"/>
              <w:rPr>
                <w:rFonts w:ascii="David" w:hAnsi="David"/>
                <w:szCs w:val="24"/>
                <w:rtl/>
              </w:rPr>
            </w:pPr>
            <w:r w:rsidRPr="003E1FDB">
              <w:rPr>
                <w:rFonts w:ascii="David" w:hAnsi="David"/>
                <w:szCs w:val="24"/>
                <w:rtl/>
              </w:rPr>
              <w:t>התייחסות כללית על אופן השיוך בין מסלולים ב' וג' למסלול א':</w:t>
            </w:r>
            <w:r w:rsidRPr="003E1FDB">
              <w:rPr>
                <w:rFonts w:ascii="David" w:hAnsi="David"/>
                <w:szCs w:val="24"/>
              </w:rPr>
              <w:t xml:space="preserve"> </w:t>
            </w:r>
            <w:r w:rsidRPr="003E1FDB">
              <w:rPr>
                <w:rFonts w:ascii="David" w:hAnsi="David"/>
                <w:szCs w:val="24"/>
                <w:rtl/>
              </w:rPr>
              <w:t> ראשית, אנו סבורים שזה לא נכון לדרוש "להגיש יחד עם בקשה במסלול א". במקרה ובקשה במסלול א' הוגשה מוקדם יותר, הבקשות במסלולים ב' וג' נותרות ללא מענה.</w:t>
            </w:r>
          </w:p>
          <w:p w:rsidR="003E1FDB" w:rsidRPr="003E1FDB" w:rsidRDefault="003E1FDB" w:rsidP="003A36C9">
            <w:pPr>
              <w:spacing w:after="200" w:line="360" w:lineRule="auto"/>
              <w:rPr>
                <w:rFonts w:ascii="David" w:hAnsi="David"/>
                <w:szCs w:val="24"/>
                <w:rtl/>
              </w:rPr>
            </w:pPr>
            <w:r w:rsidRPr="003E1FDB">
              <w:rPr>
                <w:rFonts w:ascii="David" w:hAnsi="David"/>
                <w:szCs w:val="24"/>
                <w:rtl/>
              </w:rPr>
              <w:t>שנית, ומתוך ניסיון עבודה רב שנים עם הרשויות המקומיות, אף רשות מקומית לא יכולה תוך פחות מחודש להציג התקשרות עם יזם שמתעתד להקים תחנה (מסלול א') שעדיין לא קיימת. הדבר דורש הליכים מכרזיים והליכים פנימיים בתוך הרשות שאורכים זמן רב.</w:t>
            </w:r>
          </w:p>
          <w:p w:rsidR="003E1FDB" w:rsidRPr="003E1FDB" w:rsidRDefault="003E1FDB" w:rsidP="003A36C9">
            <w:pPr>
              <w:rPr>
                <w:rFonts w:ascii="David" w:hAnsi="David"/>
                <w:szCs w:val="24"/>
                <w:rtl/>
              </w:rPr>
            </w:pPr>
            <w:r w:rsidRPr="003E1FDB">
              <w:rPr>
                <w:rFonts w:ascii="David" w:hAnsi="David"/>
                <w:szCs w:val="24"/>
                <w:rtl/>
              </w:rPr>
              <w:t>הצעתנו היא לעדכן את הקול קורא ולהכניס את השיוך הנ"ל כתנאי לאחר קבלת ההתחייבות ולפני דרישת התשלום הראשונה עם לוחות זמנים שתגדירו מראש.</w:t>
            </w:r>
          </w:p>
        </w:tc>
        <w:tc>
          <w:tcPr>
            <w:tcW w:w="3122" w:type="dxa"/>
          </w:tcPr>
          <w:p w:rsidR="003E1FDB" w:rsidRPr="003E1FDB" w:rsidRDefault="003E1FDB" w:rsidP="003A36C9">
            <w:pPr>
              <w:spacing w:line="360" w:lineRule="auto"/>
              <w:rPr>
                <w:rFonts w:ascii="David" w:hAnsi="David"/>
                <w:szCs w:val="24"/>
                <w:rtl/>
              </w:rPr>
            </w:pPr>
            <w:r w:rsidRPr="003E1FDB">
              <w:rPr>
                <w:rFonts w:ascii="David" w:hAnsi="David"/>
                <w:szCs w:val="24"/>
                <w:rtl/>
              </w:rPr>
              <w:t>ראה מענה לשאלה 45 לעיל.</w:t>
            </w:r>
          </w:p>
        </w:tc>
      </w:tr>
    </w:tbl>
    <w:p w:rsidR="00157D96" w:rsidRDefault="00157D96" w:rsidP="00F73AE2">
      <w:pPr>
        <w:spacing w:line="360" w:lineRule="auto"/>
        <w:jc w:val="center"/>
        <w:rPr>
          <w:b/>
          <w:bCs/>
          <w:color w:val="FF0000"/>
          <w:sz w:val="28"/>
          <w:szCs w:val="28"/>
          <w:rtl/>
        </w:rPr>
      </w:pPr>
    </w:p>
    <w:sectPr w:rsidR="00157D96" w:rsidSect="00A31ACA">
      <w:headerReference w:type="even" r:id="rId12"/>
      <w:headerReference w:type="default" r:id="rId13"/>
      <w:footerReference w:type="default" r:id="rId14"/>
      <w:headerReference w:type="first" r:id="rId15"/>
      <w:footerReference w:type="first" r:id="rId16"/>
      <w:pgSz w:w="16838" w:h="11906" w:orient="landscape" w:code="9"/>
      <w:pgMar w:top="1276" w:right="1440" w:bottom="1474" w:left="1134"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67D7" w:rsidRDefault="000F67D7">
      <w:r>
        <w:separator/>
      </w:r>
    </w:p>
  </w:endnote>
  <w:endnote w:type="continuationSeparator" w:id="0">
    <w:p w:rsidR="000F67D7" w:rsidRDefault="000F67D7">
      <w:r>
        <w:continuationSeparator/>
      </w:r>
    </w:p>
  </w:endnote>
  <w:endnote w:type="continuationNotice" w:id="1">
    <w:p w:rsidR="000F67D7" w:rsidRDefault="000F67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2C16" w:rsidRDefault="00FF2C16" w:rsidP="00581672">
    <w:pPr>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FF2C16" w:rsidRPr="004C70C1" w:rsidRDefault="00FF2C1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58A24159" wp14:editId="58A2415A">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FF2C16" w:rsidRPr="00581672" w:rsidRDefault="00FF2C16"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2C16" w:rsidRDefault="00FF2C16"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58A2415C" wp14:editId="58A2415D">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FF2C16" w:rsidRPr="004C70C1" w:rsidRDefault="00FF2C1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FF2C16" w:rsidRPr="000517C4" w:rsidRDefault="00FF2C16" w:rsidP="00446615">
    <w:pPr>
      <w:pBdr>
        <w:top w:val="single" w:sz="6" w:space="1" w:color="auto"/>
      </w:pBdr>
      <w:jc w:val="center"/>
      <w:rPr>
        <w:sz w:val="26"/>
        <w:rtl/>
      </w:rPr>
    </w:pPr>
  </w:p>
  <w:p w:rsidR="00FF2C16" w:rsidRPr="00FC5DE0" w:rsidRDefault="00FF2C16"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67D7" w:rsidRDefault="000F67D7">
      <w:r>
        <w:separator/>
      </w:r>
    </w:p>
  </w:footnote>
  <w:footnote w:type="continuationSeparator" w:id="0">
    <w:p w:rsidR="000F67D7" w:rsidRDefault="000F67D7">
      <w:r>
        <w:continuationSeparator/>
      </w:r>
    </w:p>
  </w:footnote>
  <w:footnote w:type="continuationNotice" w:id="1">
    <w:p w:rsidR="000F67D7" w:rsidRDefault="000F67D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2C16" w:rsidRDefault="00FF2C1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2C16" w:rsidRPr="00D3749A" w:rsidRDefault="00FF2C1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344E4" w:rsidRPr="001344E4">
          <w:rPr>
            <w:rFonts w:cs="Calibri"/>
            <w:b/>
            <w:bCs/>
            <w:noProof/>
            <w:rtl/>
            <w:lang w:val="he-IL"/>
          </w:rPr>
          <w:t>2</w:t>
        </w:r>
        <w:r w:rsidRPr="00D3749A">
          <w:rPr>
            <w:b/>
            <w:bCs/>
          </w:rPr>
          <w:fldChar w:fldCharType="end"/>
        </w:r>
        <w:r w:rsidRPr="00D3749A">
          <w:rPr>
            <w:rFonts w:hint="cs"/>
            <w:b/>
            <w:bCs/>
            <w:rtl/>
          </w:rPr>
          <w:t xml:space="preserve"> -</w:t>
        </w:r>
      </w:sdtContent>
    </w:sdt>
  </w:p>
  <w:p w:rsidR="00FF2C16" w:rsidRPr="008B766D" w:rsidRDefault="00FF2C1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2C16" w:rsidRDefault="000F67D7" w:rsidP="00EA4FBF">
    <w:pPr>
      <w:pStyle w:val="a3"/>
      <w:spacing w:line="276" w:lineRule="auto"/>
      <w:jc w:val="center"/>
      <w:rPr>
        <w:b/>
        <w:bCs/>
        <w:noProof/>
        <w:szCs w:val="40"/>
        <w:rtl/>
      </w:rPr>
    </w:pPr>
    <w:r>
      <w:rPr>
        <w:rFonts w:cs="Times New Roman"/>
        <w:rtl/>
      </w:rPr>
      <w:object w:dxaOrig="1440" w:dyaOrig="1440" w14:anchorId="58A241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696220368" r:id="rId2"/>
      </w:object>
    </w:r>
    <w:r w:rsidR="00FF2C16">
      <w:rPr>
        <w:rFonts w:hint="cs"/>
        <w:b/>
        <w:bCs/>
        <w:noProof/>
        <w:szCs w:val="40"/>
        <w:rtl/>
      </w:rPr>
      <w:t xml:space="preserve"> </w:t>
    </w:r>
  </w:p>
  <w:p w:rsidR="00FF2C16" w:rsidRDefault="00FF2C1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FF2C16" w:rsidRDefault="00FF2C1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B6A10"/>
    <w:multiLevelType w:val="hybridMultilevel"/>
    <w:tmpl w:val="D1BCA32A"/>
    <w:lvl w:ilvl="0" w:tplc="8B9099D4">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6017FF"/>
    <w:multiLevelType w:val="multilevel"/>
    <w:tmpl w:val="B7EC4820"/>
    <w:styleLink w:val="1"/>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24A912A1"/>
    <w:multiLevelType w:val="hybridMultilevel"/>
    <w:tmpl w:val="37B0A3C2"/>
    <w:lvl w:ilvl="0" w:tplc="9BA244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D2065F"/>
    <w:multiLevelType w:val="hybridMultilevel"/>
    <w:tmpl w:val="284E9034"/>
    <w:lvl w:ilvl="0" w:tplc="FFF2887A">
      <w:start w:val="1"/>
      <w:numFmt w:val="decimal"/>
      <w:lvlText w:val="%1-"/>
      <w:lvlJc w:val="left"/>
      <w:pPr>
        <w:ind w:left="370" w:hanging="360"/>
      </w:pPr>
    </w:lvl>
    <w:lvl w:ilvl="1" w:tplc="04090019">
      <w:start w:val="1"/>
      <w:numFmt w:val="lowerLetter"/>
      <w:lvlText w:val="%2."/>
      <w:lvlJc w:val="left"/>
      <w:pPr>
        <w:ind w:left="1090" w:hanging="360"/>
      </w:pPr>
    </w:lvl>
    <w:lvl w:ilvl="2" w:tplc="0409001B">
      <w:start w:val="1"/>
      <w:numFmt w:val="lowerRoman"/>
      <w:lvlText w:val="%3."/>
      <w:lvlJc w:val="right"/>
      <w:pPr>
        <w:ind w:left="1810" w:hanging="180"/>
      </w:pPr>
    </w:lvl>
    <w:lvl w:ilvl="3" w:tplc="0409000F">
      <w:start w:val="1"/>
      <w:numFmt w:val="decimal"/>
      <w:lvlText w:val="%4."/>
      <w:lvlJc w:val="left"/>
      <w:pPr>
        <w:ind w:left="2530" w:hanging="360"/>
      </w:pPr>
    </w:lvl>
    <w:lvl w:ilvl="4" w:tplc="04090019">
      <w:start w:val="1"/>
      <w:numFmt w:val="lowerLetter"/>
      <w:lvlText w:val="%5."/>
      <w:lvlJc w:val="left"/>
      <w:pPr>
        <w:ind w:left="3250" w:hanging="360"/>
      </w:pPr>
    </w:lvl>
    <w:lvl w:ilvl="5" w:tplc="0409001B">
      <w:start w:val="1"/>
      <w:numFmt w:val="lowerRoman"/>
      <w:lvlText w:val="%6."/>
      <w:lvlJc w:val="right"/>
      <w:pPr>
        <w:ind w:left="3970" w:hanging="180"/>
      </w:pPr>
    </w:lvl>
    <w:lvl w:ilvl="6" w:tplc="0409000F">
      <w:start w:val="1"/>
      <w:numFmt w:val="decimal"/>
      <w:lvlText w:val="%7."/>
      <w:lvlJc w:val="left"/>
      <w:pPr>
        <w:ind w:left="4690" w:hanging="360"/>
      </w:pPr>
    </w:lvl>
    <w:lvl w:ilvl="7" w:tplc="04090019">
      <w:start w:val="1"/>
      <w:numFmt w:val="lowerLetter"/>
      <w:lvlText w:val="%8."/>
      <w:lvlJc w:val="left"/>
      <w:pPr>
        <w:ind w:left="5410" w:hanging="360"/>
      </w:pPr>
    </w:lvl>
    <w:lvl w:ilvl="8" w:tplc="0409001B">
      <w:start w:val="1"/>
      <w:numFmt w:val="lowerRoman"/>
      <w:lvlText w:val="%9."/>
      <w:lvlJc w:val="right"/>
      <w:pPr>
        <w:ind w:left="6130" w:hanging="180"/>
      </w:pPr>
    </w:lvl>
  </w:abstractNum>
  <w:abstractNum w:abstractNumId="4" w15:restartNumberingAfterBreak="0">
    <w:nsid w:val="31362CC9"/>
    <w:multiLevelType w:val="hybridMultilevel"/>
    <w:tmpl w:val="D13A1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CA547C"/>
    <w:multiLevelType w:val="hybridMultilevel"/>
    <w:tmpl w:val="A5B6AE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EF92A98"/>
    <w:multiLevelType w:val="hybridMultilevel"/>
    <w:tmpl w:val="4644248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F9F7DBB"/>
    <w:multiLevelType w:val="hybridMultilevel"/>
    <w:tmpl w:val="4644248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41E52D25"/>
    <w:multiLevelType w:val="multilevel"/>
    <w:tmpl w:val="B7EC4820"/>
    <w:numStyleLink w:val="1"/>
  </w:abstractNum>
  <w:abstractNum w:abstractNumId="9" w15:restartNumberingAfterBreak="0">
    <w:nsid w:val="4C081691"/>
    <w:multiLevelType w:val="hybridMultilevel"/>
    <w:tmpl w:val="D09453D0"/>
    <w:lvl w:ilvl="0" w:tplc="AE50B174">
      <w:start w:val="1"/>
      <w:numFmt w:val="hebrew1"/>
      <w:lvlText w:val="%1."/>
      <w:lvlJc w:val="left"/>
      <w:pPr>
        <w:ind w:left="927" w:hanging="360"/>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53FB0EFF"/>
    <w:multiLevelType w:val="hybridMultilevel"/>
    <w:tmpl w:val="49F0D840"/>
    <w:lvl w:ilvl="0" w:tplc="C76C32CC">
      <w:start w:val="1"/>
      <w:numFmt w:val="hebrew1"/>
      <w:lvlText w:val="%1."/>
      <w:lvlJc w:val="left"/>
      <w:pPr>
        <w:ind w:left="2520" w:hanging="360"/>
      </w:pPr>
      <w:rPr>
        <w:b w:val="0"/>
        <w:bCs w:val="0"/>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11" w15:restartNumberingAfterBreak="0">
    <w:nsid w:val="5934682D"/>
    <w:multiLevelType w:val="hybridMultilevel"/>
    <w:tmpl w:val="443074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D555EA8"/>
    <w:multiLevelType w:val="hybridMultilevel"/>
    <w:tmpl w:val="1D3261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E10217"/>
    <w:multiLevelType w:val="multilevel"/>
    <w:tmpl w:val="72E8BAF4"/>
    <w:lvl w:ilvl="0">
      <w:start w:val="1"/>
      <w:numFmt w:val="decimal"/>
      <w:pStyle w:val="10"/>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14" w15:restartNumberingAfterBreak="0">
    <w:nsid w:val="7E624771"/>
    <w:multiLevelType w:val="hybridMultilevel"/>
    <w:tmpl w:val="9AAC21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9"/>
  </w:num>
  <w:num w:numId="4">
    <w:abstractNumId w:val="0"/>
  </w:num>
  <w:num w:numId="5">
    <w:abstractNumId w:val="2"/>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6"/>
  </w:num>
  <w:num w:numId="11">
    <w:abstractNumId w:val="7"/>
  </w:num>
  <w:num w:numId="12">
    <w:abstractNumId w:val="1"/>
  </w:num>
  <w:num w:numId="13">
    <w:abstractNumId w:val="8"/>
  </w:num>
  <w:num w:numId="14">
    <w:abstractNumId w:val="4"/>
  </w:num>
  <w:num w:numId="15">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1B4A"/>
    <w:rsid w:val="00064800"/>
    <w:rsid w:val="000705A8"/>
    <w:rsid w:val="00073F86"/>
    <w:rsid w:val="000744F2"/>
    <w:rsid w:val="000772BA"/>
    <w:rsid w:val="0008648D"/>
    <w:rsid w:val="0009042F"/>
    <w:rsid w:val="0009109A"/>
    <w:rsid w:val="000A2D78"/>
    <w:rsid w:val="000A474B"/>
    <w:rsid w:val="000A5709"/>
    <w:rsid w:val="000A6AF3"/>
    <w:rsid w:val="000B389A"/>
    <w:rsid w:val="000C0CFE"/>
    <w:rsid w:val="000C47C5"/>
    <w:rsid w:val="000E35CF"/>
    <w:rsid w:val="000F0C8E"/>
    <w:rsid w:val="000F65CB"/>
    <w:rsid w:val="000F67D7"/>
    <w:rsid w:val="0011587A"/>
    <w:rsid w:val="0012232A"/>
    <w:rsid w:val="00131922"/>
    <w:rsid w:val="00132893"/>
    <w:rsid w:val="00132B32"/>
    <w:rsid w:val="001344E4"/>
    <w:rsid w:val="00140789"/>
    <w:rsid w:val="001439F5"/>
    <w:rsid w:val="00144716"/>
    <w:rsid w:val="00144A28"/>
    <w:rsid w:val="00146B99"/>
    <w:rsid w:val="001531EA"/>
    <w:rsid w:val="00153AC0"/>
    <w:rsid w:val="001551F1"/>
    <w:rsid w:val="00157AB4"/>
    <w:rsid w:val="00157D96"/>
    <w:rsid w:val="001617C9"/>
    <w:rsid w:val="0016774E"/>
    <w:rsid w:val="001756B5"/>
    <w:rsid w:val="0017733A"/>
    <w:rsid w:val="001858F8"/>
    <w:rsid w:val="0019210E"/>
    <w:rsid w:val="00192D97"/>
    <w:rsid w:val="00196F2A"/>
    <w:rsid w:val="001A0660"/>
    <w:rsid w:val="001A0FEB"/>
    <w:rsid w:val="001A3C54"/>
    <w:rsid w:val="001A59E4"/>
    <w:rsid w:val="001B2F89"/>
    <w:rsid w:val="001B31B9"/>
    <w:rsid w:val="001B7F37"/>
    <w:rsid w:val="001C16C4"/>
    <w:rsid w:val="001C27E9"/>
    <w:rsid w:val="001C4A34"/>
    <w:rsid w:val="001C6691"/>
    <w:rsid w:val="001D155E"/>
    <w:rsid w:val="001D7756"/>
    <w:rsid w:val="001E057B"/>
    <w:rsid w:val="001E5768"/>
    <w:rsid w:val="001E6F0E"/>
    <w:rsid w:val="00200F04"/>
    <w:rsid w:val="00202D90"/>
    <w:rsid w:val="0021366F"/>
    <w:rsid w:val="00222968"/>
    <w:rsid w:val="00223E43"/>
    <w:rsid w:val="0022754A"/>
    <w:rsid w:val="00242248"/>
    <w:rsid w:val="002436FE"/>
    <w:rsid w:val="0026015E"/>
    <w:rsid w:val="00264EB0"/>
    <w:rsid w:val="00280EBC"/>
    <w:rsid w:val="00286D4E"/>
    <w:rsid w:val="00294E97"/>
    <w:rsid w:val="0029724D"/>
    <w:rsid w:val="002A0108"/>
    <w:rsid w:val="002A5741"/>
    <w:rsid w:val="002A6CC9"/>
    <w:rsid w:val="002B1114"/>
    <w:rsid w:val="002B5F69"/>
    <w:rsid w:val="002B762A"/>
    <w:rsid w:val="002C7B3A"/>
    <w:rsid w:val="002D3504"/>
    <w:rsid w:val="002E2618"/>
    <w:rsid w:val="002F4933"/>
    <w:rsid w:val="003039F0"/>
    <w:rsid w:val="00306375"/>
    <w:rsid w:val="003065A9"/>
    <w:rsid w:val="00311B81"/>
    <w:rsid w:val="003135B0"/>
    <w:rsid w:val="00321798"/>
    <w:rsid w:val="00325629"/>
    <w:rsid w:val="00340E66"/>
    <w:rsid w:val="00355058"/>
    <w:rsid w:val="0037515B"/>
    <w:rsid w:val="003807A3"/>
    <w:rsid w:val="00391403"/>
    <w:rsid w:val="00392036"/>
    <w:rsid w:val="003A2E1B"/>
    <w:rsid w:val="003A30BD"/>
    <w:rsid w:val="003A36C9"/>
    <w:rsid w:val="003A380C"/>
    <w:rsid w:val="003B3CC5"/>
    <w:rsid w:val="003B4A6F"/>
    <w:rsid w:val="003B4CB0"/>
    <w:rsid w:val="003E1FDB"/>
    <w:rsid w:val="003F2254"/>
    <w:rsid w:val="003F4EE4"/>
    <w:rsid w:val="00404352"/>
    <w:rsid w:val="00407DB5"/>
    <w:rsid w:val="004164CE"/>
    <w:rsid w:val="00417CF1"/>
    <w:rsid w:val="00421E09"/>
    <w:rsid w:val="00431FA0"/>
    <w:rsid w:val="00446615"/>
    <w:rsid w:val="004507AE"/>
    <w:rsid w:val="00457790"/>
    <w:rsid w:val="004613CD"/>
    <w:rsid w:val="00463574"/>
    <w:rsid w:val="00463F58"/>
    <w:rsid w:val="00466769"/>
    <w:rsid w:val="0047091B"/>
    <w:rsid w:val="00471416"/>
    <w:rsid w:val="00472DE0"/>
    <w:rsid w:val="004805BF"/>
    <w:rsid w:val="004840CA"/>
    <w:rsid w:val="00493B4F"/>
    <w:rsid w:val="004A1B60"/>
    <w:rsid w:val="004B4074"/>
    <w:rsid w:val="004B49E7"/>
    <w:rsid w:val="004B5ED3"/>
    <w:rsid w:val="004B71D7"/>
    <w:rsid w:val="004C50FA"/>
    <w:rsid w:val="004D76D8"/>
    <w:rsid w:val="004D7BB3"/>
    <w:rsid w:val="004E5A74"/>
    <w:rsid w:val="004E70E4"/>
    <w:rsid w:val="004F3489"/>
    <w:rsid w:val="004F4E5F"/>
    <w:rsid w:val="004F4F81"/>
    <w:rsid w:val="0050169A"/>
    <w:rsid w:val="00506B50"/>
    <w:rsid w:val="00513580"/>
    <w:rsid w:val="00514312"/>
    <w:rsid w:val="0052277B"/>
    <w:rsid w:val="00524880"/>
    <w:rsid w:val="00532540"/>
    <w:rsid w:val="00533FCA"/>
    <w:rsid w:val="0054114E"/>
    <w:rsid w:val="0054428A"/>
    <w:rsid w:val="00553D26"/>
    <w:rsid w:val="00564F1A"/>
    <w:rsid w:val="00572795"/>
    <w:rsid w:val="005768C1"/>
    <w:rsid w:val="00581672"/>
    <w:rsid w:val="00590B8E"/>
    <w:rsid w:val="00590D8C"/>
    <w:rsid w:val="00591B94"/>
    <w:rsid w:val="00595657"/>
    <w:rsid w:val="005A0DC2"/>
    <w:rsid w:val="005A3D90"/>
    <w:rsid w:val="005B22BA"/>
    <w:rsid w:val="005B459E"/>
    <w:rsid w:val="005C2597"/>
    <w:rsid w:val="005C452F"/>
    <w:rsid w:val="005D1F4E"/>
    <w:rsid w:val="005D2E29"/>
    <w:rsid w:val="005D5135"/>
    <w:rsid w:val="005E0425"/>
    <w:rsid w:val="005E5E77"/>
    <w:rsid w:val="005F337F"/>
    <w:rsid w:val="00600176"/>
    <w:rsid w:val="006001A5"/>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504FC"/>
    <w:rsid w:val="00660C52"/>
    <w:rsid w:val="00660DCF"/>
    <w:rsid w:val="00663068"/>
    <w:rsid w:val="0066478C"/>
    <w:rsid w:val="006741F8"/>
    <w:rsid w:val="00674BFA"/>
    <w:rsid w:val="00682A1A"/>
    <w:rsid w:val="00693BF3"/>
    <w:rsid w:val="006A2C2B"/>
    <w:rsid w:val="006B20A4"/>
    <w:rsid w:val="006B6322"/>
    <w:rsid w:val="006B707F"/>
    <w:rsid w:val="006B7F74"/>
    <w:rsid w:val="006C1373"/>
    <w:rsid w:val="006C297B"/>
    <w:rsid w:val="006C2C32"/>
    <w:rsid w:val="006C3D39"/>
    <w:rsid w:val="006C4426"/>
    <w:rsid w:val="006C7AA1"/>
    <w:rsid w:val="006D12F9"/>
    <w:rsid w:val="006D1D4C"/>
    <w:rsid w:val="006D24A4"/>
    <w:rsid w:val="006D2C3D"/>
    <w:rsid w:val="006D450F"/>
    <w:rsid w:val="006E214C"/>
    <w:rsid w:val="006E5FA7"/>
    <w:rsid w:val="006E72C5"/>
    <w:rsid w:val="006F7E0C"/>
    <w:rsid w:val="00706BA3"/>
    <w:rsid w:val="00711F18"/>
    <w:rsid w:val="00712673"/>
    <w:rsid w:val="00713ADA"/>
    <w:rsid w:val="0071514A"/>
    <w:rsid w:val="007172B0"/>
    <w:rsid w:val="00721721"/>
    <w:rsid w:val="00740A26"/>
    <w:rsid w:val="00740D98"/>
    <w:rsid w:val="0074423E"/>
    <w:rsid w:val="00751121"/>
    <w:rsid w:val="00756029"/>
    <w:rsid w:val="00771F8F"/>
    <w:rsid w:val="007739FA"/>
    <w:rsid w:val="00777172"/>
    <w:rsid w:val="00782D67"/>
    <w:rsid w:val="007849A9"/>
    <w:rsid w:val="0078568E"/>
    <w:rsid w:val="0079417F"/>
    <w:rsid w:val="007952EC"/>
    <w:rsid w:val="007A2754"/>
    <w:rsid w:val="007A76DF"/>
    <w:rsid w:val="007B6C4F"/>
    <w:rsid w:val="007C56C3"/>
    <w:rsid w:val="007C5DC6"/>
    <w:rsid w:val="007D2B13"/>
    <w:rsid w:val="007D6F5F"/>
    <w:rsid w:val="007D742A"/>
    <w:rsid w:val="007E4548"/>
    <w:rsid w:val="00802BA6"/>
    <w:rsid w:val="00811390"/>
    <w:rsid w:val="0081276B"/>
    <w:rsid w:val="00816E14"/>
    <w:rsid w:val="00817153"/>
    <w:rsid w:val="00824DD5"/>
    <w:rsid w:val="00825A7E"/>
    <w:rsid w:val="008335FB"/>
    <w:rsid w:val="00841A1D"/>
    <w:rsid w:val="0084294C"/>
    <w:rsid w:val="00843426"/>
    <w:rsid w:val="00857042"/>
    <w:rsid w:val="00861DDB"/>
    <w:rsid w:val="008675F8"/>
    <w:rsid w:val="008931E9"/>
    <w:rsid w:val="008A0907"/>
    <w:rsid w:val="008B5951"/>
    <w:rsid w:val="008B766D"/>
    <w:rsid w:val="008C2B14"/>
    <w:rsid w:val="008C2F37"/>
    <w:rsid w:val="008C3408"/>
    <w:rsid w:val="008C49FB"/>
    <w:rsid w:val="008E4DA1"/>
    <w:rsid w:val="008F164D"/>
    <w:rsid w:val="00900B65"/>
    <w:rsid w:val="00901041"/>
    <w:rsid w:val="00911C83"/>
    <w:rsid w:val="00911CF5"/>
    <w:rsid w:val="00924837"/>
    <w:rsid w:val="00941814"/>
    <w:rsid w:val="00956911"/>
    <w:rsid w:val="00964612"/>
    <w:rsid w:val="00964B15"/>
    <w:rsid w:val="00974A41"/>
    <w:rsid w:val="0097640D"/>
    <w:rsid w:val="00985FDF"/>
    <w:rsid w:val="00986EEA"/>
    <w:rsid w:val="00992722"/>
    <w:rsid w:val="00992B70"/>
    <w:rsid w:val="009959BD"/>
    <w:rsid w:val="009B7D69"/>
    <w:rsid w:val="009C0D78"/>
    <w:rsid w:val="009C1E95"/>
    <w:rsid w:val="009C6EFE"/>
    <w:rsid w:val="009E791C"/>
    <w:rsid w:val="009F15A0"/>
    <w:rsid w:val="009F25EB"/>
    <w:rsid w:val="009F5C7A"/>
    <w:rsid w:val="009F78DA"/>
    <w:rsid w:val="00A0165F"/>
    <w:rsid w:val="00A07E22"/>
    <w:rsid w:val="00A107E7"/>
    <w:rsid w:val="00A11C8A"/>
    <w:rsid w:val="00A1799A"/>
    <w:rsid w:val="00A2616C"/>
    <w:rsid w:val="00A27658"/>
    <w:rsid w:val="00A31ACA"/>
    <w:rsid w:val="00A37001"/>
    <w:rsid w:val="00A4486B"/>
    <w:rsid w:val="00A44E67"/>
    <w:rsid w:val="00A46BDC"/>
    <w:rsid w:val="00A54ACF"/>
    <w:rsid w:val="00A5745A"/>
    <w:rsid w:val="00A6021A"/>
    <w:rsid w:val="00A60C4E"/>
    <w:rsid w:val="00A62041"/>
    <w:rsid w:val="00A63F7A"/>
    <w:rsid w:val="00A64CBC"/>
    <w:rsid w:val="00A67BAB"/>
    <w:rsid w:val="00A756FF"/>
    <w:rsid w:val="00A76CDD"/>
    <w:rsid w:val="00A83A39"/>
    <w:rsid w:val="00A929AD"/>
    <w:rsid w:val="00A94E1B"/>
    <w:rsid w:val="00A96C51"/>
    <w:rsid w:val="00A977B7"/>
    <w:rsid w:val="00AA4CF5"/>
    <w:rsid w:val="00AB596E"/>
    <w:rsid w:val="00AC09BF"/>
    <w:rsid w:val="00AD016D"/>
    <w:rsid w:val="00AD6F36"/>
    <w:rsid w:val="00AE4995"/>
    <w:rsid w:val="00AE59BD"/>
    <w:rsid w:val="00AF0B21"/>
    <w:rsid w:val="00AF1658"/>
    <w:rsid w:val="00AF1934"/>
    <w:rsid w:val="00AF211F"/>
    <w:rsid w:val="00B02C6D"/>
    <w:rsid w:val="00B10ACA"/>
    <w:rsid w:val="00B1246E"/>
    <w:rsid w:val="00B12B7D"/>
    <w:rsid w:val="00B15F6B"/>
    <w:rsid w:val="00B164FE"/>
    <w:rsid w:val="00B20A2F"/>
    <w:rsid w:val="00B21E11"/>
    <w:rsid w:val="00B2533E"/>
    <w:rsid w:val="00B300E0"/>
    <w:rsid w:val="00B32229"/>
    <w:rsid w:val="00B32853"/>
    <w:rsid w:val="00B35A91"/>
    <w:rsid w:val="00B35F72"/>
    <w:rsid w:val="00B360EA"/>
    <w:rsid w:val="00B473E9"/>
    <w:rsid w:val="00B543CF"/>
    <w:rsid w:val="00B5515D"/>
    <w:rsid w:val="00B566AF"/>
    <w:rsid w:val="00B577F6"/>
    <w:rsid w:val="00B60EB0"/>
    <w:rsid w:val="00B73346"/>
    <w:rsid w:val="00B82B0F"/>
    <w:rsid w:val="00B84B35"/>
    <w:rsid w:val="00B97EDA"/>
    <w:rsid w:val="00BA696F"/>
    <w:rsid w:val="00BB33D1"/>
    <w:rsid w:val="00BB3D43"/>
    <w:rsid w:val="00BB4C42"/>
    <w:rsid w:val="00BB5D29"/>
    <w:rsid w:val="00BD498B"/>
    <w:rsid w:val="00BE782C"/>
    <w:rsid w:val="00BF42A4"/>
    <w:rsid w:val="00C14372"/>
    <w:rsid w:val="00C15681"/>
    <w:rsid w:val="00C2174F"/>
    <w:rsid w:val="00C33B51"/>
    <w:rsid w:val="00C35219"/>
    <w:rsid w:val="00C5046C"/>
    <w:rsid w:val="00C50B80"/>
    <w:rsid w:val="00C516A1"/>
    <w:rsid w:val="00C54B87"/>
    <w:rsid w:val="00C56E86"/>
    <w:rsid w:val="00C668B6"/>
    <w:rsid w:val="00C676E6"/>
    <w:rsid w:val="00C80AD2"/>
    <w:rsid w:val="00C80CDB"/>
    <w:rsid w:val="00C91CF2"/>
    <w:rsid w:val="00C91F7F"/>
    <w:rsid w:val="00C94BF1"/>
    <w:rsid w:val="00CA2BA0"/>
    <w:rsid w:val="00CB33E5"/>
    <w:rsid w:val="00CC423D"/>
    <w:rsid w:val="00CC4F1C"/>
    <w:rsid w:val="00CD1CF4"/>
    <w:rsid w:val="00CD5501"/>
    <w:rsid w:val="00D0598B"/>
    <w:rsid w:val="00D2513A"/>
    <w:rsid w:val="00D32B99"/>
    <w:rsid w:val="00D35E0D"/>
    <w:rsid w:val="00D3732B"/>
    <w:rsid w:val="00D3749A"/>
    <w:rsid w:val="00D37641"/>
    <w:rsid w:val="00D3768E"/>
    <w:rsid w:val="00D611B0"/>
    <w:rsid w:val="00D61233"/>
    <w:rsid w:val="00D617A3"/>
    <w:rsid w:val="00D61EFB"/>
    <w:rsid w:val="00D63F61"/>
    <w:rsid w:val="00D64CD3"/>
    <w:rsid w:val="00D709A3"/>
    <w:rsid w:val="00D732B0"/>
    <w:rsid w:val="00D75C8C"/>
    <w:rsid w:val="00D9264E"/>
    <w:rsid w:val="00DA3873"/>
    <w:rsid w:val="00DB3EE5"/>
    <w:rsid w:val="00DC18CB"/>
    <w:rsid w:val="00DC2518"/>
    <w:rsid w:val="00DC5CEC"/>
    <w:rsid w:val="00DD042D"/>
    <w:rsid w:val="00DD092B"/>
    <w:rsid w:val="00DD5331"/>
    <w:rsid w:val="00DD792B"/>
    <w:rsid w:val="00DE05FC"/>
    <w:rsid w:val="00DF1899"/>
    <w:rsid w:val="00DF5B43"/>
    <w:rsid w:val="00DF697F"/>
    <w:rsid w:val="00DF7EBE"/>
    <w:rsid w:val="00E000C9"/>
    <w:rsid w:val="00E001A4"/>
    <w:rsid w:val="00E060A7"/>
    <w:rsid w:val="00E12FE5"/>
    <w:rsid w:val="00E140BF"/>
    <w:rsid w:val="00E160E4"/>
    <w:rsid w:val="00E16D8A"/>
    <w:rsid w:val="00E21D89"/>
    <w:rsid w:val="00E221DD"/>
    <w:rsid w:val="00E22981"/>
    <w:rsid w:val="00E30699"/>
    <w:rsid w:val="00E36DB5"/>
    <w:rsid w:val="00E40E04"/>
    <w:rsid w:val="00E43E7F"/>
    <w:rsid w:val="00E45ECD"/>
    <w:rsid w:val="00E51C17"/>
    <w:rsid w:val="00E536B7"/>
    <w:rsid w:val="00E54602"/>
    <w:rsid w:val="00E6227F"/>
    <w:rsid w:val="00E83596"/>
    <w:rsid w:val="00E90583"/>
    <w:rsid w:val="00E94406"/>
    <w:rsid w:val="00EA092E"/>
    <w:rsid w:val="00EA4FBF"/>
    <w:rsid w:val="00EB010B"/>
    <w:rsid w:val="00EB169A"/>
    <w:rsid w:val="00EB319A"/>
    <w:rsid w:val="00EC6CEF"/>
    <w:rsid w:val="00EC7603"/>
    <w:rsid w:val="00ED37B2"/>
    <w:rsid w:val="00ED6643"/>
    <w:rsid w:val="00EE04E6"/>
    <w:rsid w:val="00EE1A52"/>
    <w:rsid w:val="00EF2EE7"/>
    <w:rsid w:val="00F01418"/>
    <w:rsid w:val="00F030EC"/>
    <w:rsid w:val="00F076B3"/>
    <w:rsid w:val="00F14C94"/>
    <w:rsid w:val="00F2280D"/>
    <w:rsid w:val="00F2325B"/>
    <w:rsid w:val="00F41029"/>
    <w:rsid w:val="00F41F84"/>
    <w:rsid w:val="00F42907"/>
    <w:rsid w:val="00F462DE"/>
    <w:rsid w:val="00F50620"/>
    <w:rsid w:val="00F51AB2"/>
    <w:rsid w:val="00F5586C"/>
    <w:rsid w:val="00F56EAB"/>
    <w:rsid w:val="00F63432"/>
    <w:rsid w:val="00F66CD3"/>
    <w:rsid w:val="00F70AA0"/>
    <w:rsid w:val="00F73AE2"/>
    <w:rsid w:val="00F7410D"/>
    <w:rsid w:val="00F84FA6"/>
    <w:rsid w:val="00F90419"/>
    <w:rsid w:val="00F96491"/>
    <w:rsid w:val="00F96CCA"/>
    <w:rsid w:val="00F97189"/>
    <w:rsid w:val="00F972E2"/>
    <w:rsid w:val="00FA0E02"/>
    <w:rsid w:val="00FA0F85"/>
    <w:rsid w:val="00FA1722"/>
    <w:rsid w:val="00FB6CCE"/>
    <w:rsid w:val="00FB79F2"/>
    <w:rsid w:val="00FC5DE0"/>
    <w:rsid w:val="00FD1C13"/>
    <w:rsid w:val="00FD4101"/>
    <w:rsid w:val="00FD66F2"/>
    <w:rsid w:val="00FE7075"/>
    <w:rsid w:val="00FE775E"/>
    <w:rsid w:val="00FF2C16"/>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1">
    <w:name w:val="heading 1"/>
    <w:basedOn w:val="a"/>
    <w:next w:val="a"/>
    <w:link w:val="12"/>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List Paragraph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List Paragraph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0">
    <w:name w:val="רמה 1"/>
    <w:basedOn w:val="a"/>
    <w:rsid w:val="00713ADA"/>
    <w:pPr>
      <w:numPr>
        <w:numId w:val="1"/>
      </w:numPr>
      <w:spacing w:before="240" w:line="360" w:lineRule="auto"/>
      <w:jc w:val="both"/>
    </w:pPr>
    <w:rPr>
      <w:szCs w:val="24"/>
    </w:rPr>
  </w:style>
  <w:style w:type="paragraph" w:customStyle="1" w:styleId="2">
    <w:name w:val="רמה 2"/>
    <w:basedOn w:val="10"/>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2">
    <w:name w:val="כותרת 1 תו"/>
    <w:basedOn w:val="a0"/>
    <w:link w:val="11"/>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customStyle="1" w:styleId="21">
    <w:name w:val="היסט 2"/>
    <w:basedOn w:val="a"/>
    <w:rsid w:val="00EB169A"/>
    <w:pPr>
      <w:spacing w:before="120" w:after="120" w:line="360" w:lineRule="auto"/>
      <w:ind w:left="1304"/>
      <w:jc w:val="both"/>
    </w:pPr>
    <w:rPr>
      <w:sz w:val="22"/>
      <w:szCs w:val="24"/>
    </w:rPr>
  </w:style>
  <w:style w:type="paragraph" w:styleId="af4">
    <w:name w:val="annotation subject"/>
    <w:basedOn w:val="af2"/>
    <w:next w:val="af2"/>
    <w:link w:val="af5"/>
    <w:semiHidden/>
    <w:unhideWhenUsed/>
    <w:rsid w:val="00A31ACA"/>
    <w:pPr>
      <w:bidi/>
    </w:pPr>
    <w:rPr>
      <w:rFonts w:cs="David"/>
      <w:b/>
      <w:bCs/>
    </w:rPr>
  </w:style>
  <w:style w:type="character" w:customStyle="1" w:styleId="af5">
    <w:name w:val="נושא הערה תו"/>
    <w:basedOn w:val="af3"/>
    <w:link w:val="af4"/>
    <w:semiHidden/>
    <w:rsid w:val="00A31ACA"/>
    <w:rPr>
      <w:rFonts w:cs="David"/>
      <w:b/>
      <w:bCs/>
    </w:rPr>
  </w:style>
  <w:style w:type="character" w:styleId="FollowedHyperlink">
    <w:name w:val="FollowedHyperlink"/>
    <w:basedOn w:val="a0"/>
    <w:semiHidden/>
    <w:unhideWhenUsed/>
    <w:rsid w:val="009C6EFE"/>
    <w:rPr>
      <w:color w:val="800080" w:themeColor="followedHyperlink"/>
      <w:u w:val="single"/>
    </w:rPr>
  </w:style>
  <w:style w:type="numbering" w:customStyle="1" w:styleId="1">
    <w:name w:val="סגנון1"/>
    <w:uiPriority w:val="99"/>
    <w:rsid w:val="0019210E"/>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44441609">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reports/cng_instructions/he/CNG_instructions.pdf"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41F15"/>
    <w:rsid w:val="00070D14"/>
    <w:rsid w:val="000E3842"/>
    <w:rsid w:val="000E772A"/>
    <w:rsid w:val="000F63D2"/>
    <w:rsid w:val="0014342A"/>
    <w:rsid w:val="00187EB9"/>
    <w:rsid w:val="00196807"/>
    <w:rsid w:val="001B5795"/>
    <w:rsid w:val="00206D34"/>
    <w:rsid w:val="00215D45"/>
    <w:rsid w:val="0024461F"/>
    <w:rsid w:val="00280417"/>
    <w:rsid w:val="002818B5"/>
    <w:rsid w:val="002F0900"/>
    <w:rsid w:val="003120DF"/>
    <w:rsid w:val="00325DE8"/>
    <w:rsid w:val="003C5C07"/>
    <w:rsid w:val="003E6588"/>
    <w:rsid w:val="003E754D"/>
    <w:rsid w:val="00425038"/>
    <w:rsid w:val="00495E62"/>
    <w:rsid w:val="004C2773"/>
    <w:rsid w:val="004F0AD2"/>
    <w:rsid w:val="00506FB5"/>
    <w:rsid w:val="0052792B"/>
    <w:rsid w:val="0053473B"/>
    <w:rsid w:val="00575077"/>
    <w:rsid w:val="005E69CE"/>
    <w:rsid w:val="0065557A"/>
    <w:rsid w:val="00683603"/>
    <w:rsid w:val="00686ED9"/>
    <w:rsid w:val="00691EBC"/>
    <w:rsid w:val="006A04A5"/>
    <w:rsid w:val="006B41B6"/>
    <w:rsid w:val="006C3124"/>
    <w:rsid w:val="0074560E"/>
    <w:rsid w:val="00762C04"/>
    <w:rsid w:val="00765D93"/>
    <w:rsid w:val="00793840"/>
    <w:rsid w:val="007B7E87"/>
    <w:rsid w:val="007D3F0E"/>
    <w:rsid w:val="008D2FD8"/>
    <w:rsid w:val="008D7625"/>
    <w:rsid w:val="00946198"/>
    <w:rsid w:val="00954DFD"/>
    <w:rsid w:val="009909E9"/>
    <w:rsid w:val="009A60C4"/>
    <w:rsid w:val="00A15BDB"/>
    <w:rsid w:val="00A32CE7"/>
    <w:rsid w:val="00AF085A"/>
    <w:rsid w:val="00B427F9"/>
    <w:rsid w:val="00B6223B"/>
    <w:rsid w:val="00B86F6E"/>
    <w:rsid w:val="00BC0AE3"/>
    <w:rsid w:val="00BD2CDD"/>
    <w:rsid w:val="00BE2CE8"/>
    <w:rsid w:val="00BE7261"/>
    <w:rsid w:val="00C71830"/>
    <w:rsid w:val="00C71C4A"/>
    <w:rsid w:val="00D55B76"/>
    <w:rsid w:val="00E21E3B"/>
    <w:rsid w:val="00E41458"/>
    <w:rsid w:val="00E41C11"/>
    <w:rsid w:val="00E5030C"/>
    <w:rsid w:val="00E70A9A"/>
    <w:rsid w:val="00E778DF"/>
    <w:rsid w:val="00E90AA5"/>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453393-137D-4F64-AD7B-C1451FFB99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79333B-06D4-4EDD-BE9F-0C4DD886BE38}">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4.xml><?xml version="1.0" encoding="utf-8"?>
<ds:datastoreItem xmlns:ds="http://schemas.openxmlformats.org/officeDocument/2006/customXml" ds:itemID="{07F50F9A-F837-4CEB-B7AE-021461EFC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2549</Words>
  <Characters>12745</Characters>
  <Application>Microsoft Office Word</Application>
  <DocSecurity>0</DocSecurity>
  <Lines>106</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2021-10-20T04:33:00Z</cp:lastPrinted>
  <dcterms:created xsi:type="dcterms:W3CDTF">2021-10-20T04:33:00Z</dcterms:created>
  <dcterms:modified xsi:type="dcterms:W3CDTF">2021-10-20T04:33:00Z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HT_288_2021</vt:lpwstr>
  </property>
</Properties>
</file>